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1C3AC" w14:textId="77777777" w:rsidR="007E455A" w:rsidRDefault="007E455A" w:rsidP="000544FA">
      <w:pPr>
        <w:tabs>
          <w:tab w:val="left" w:pos="360"/>
          <w:tab w:val="left" w:pos="540"/>
        </w:tabs>
        <w:ind w:right="36"/>
        <w:rPr>
          <w:rFonts w:ascii="Times New Roman" w:hAnsi="Times New Roman" w:cs="Times New Roman"/>
          <w:b/>
          <w:sz w:val="24"/>
          <w:szCs w:val="24"/>
          <w:u w:val="single"/>
        </w:rPr>
      </w:pPr>
    </w:p>
    <w:p w14:paraId="342995C4" w14:textId="77777777" w:rsidR="00384C5B" w:rsidRDefault="00384C5B" w:rsidP="00384C5B">
      <w:pPr>
        <w:pStyle w:val="Heading2"/>
        <w:spacing w:before="66"/>
        <w:ind w:left="476" w:right="1137"/>
        <w:jc w:val="center"/>
        <w:rPr>
          <w:rFonts w:asciiTheme="minorHAnsi" w:hAnsiTheme="minorHAnsi" w:cstheme="minorHAnsi"/>
          <w:u w:val="thick"/>
        </w:rPr>
      </w:pPr>
    </w:p>
    <w:p w14:paraId="61EA32AF" w14:textId="01E47358" w:rsidR="00384C5B" w:rsidRPr="007C6075" w:rsidRDefault="00384C5B" w:rsidP="00384C5B">
      <w:pPr>
        <w:pStyle w:val="Heading2"/>
        <w:spacing w:before="66"/>
        <w:ind w:left="476" w:right="1137"/>
        <w:jc w:val="center"/>
        <w:rPr>
          <w:rFonts w:asciiTheme="minorHAnsi" w:hAnsiTheme="minorHAnsi" w:cstheme="minorHAnsi"/>
        </w:rPr>
      </w:pPr>
      <w:r w:rsidRPr="007C6075">
        <w:rPr>
          <w:rFonts w:asciiTheme="minorHAnsi" w:hAnsiTheme="minorHAnsi" w:cstheme="minorHAnsi"/>
          <w:u w:val="thick"/>
        </w:rPr>
        <w:t>ANNEXURE</w:t>
      </w:r>
      <w:r w:rsidRPr="007C6075">
        <w:rPr>
          <w:rFonts w:asciiTheme="minorHAnsi" w:hAnsiTheme="minorHAnsi" w:cstheme="minorHAnsi"/>
          <w:spacing w:val="-3"/>
          <w:u w:val="thick"/>
        </w:rPr>
        <w:t xml:space="preserve"> </w:t>
      </w:r>
      <w:r w:rsidRPr="007C6075">
        <w:rPr>
          <w:rFonts w:asciiTheme="minorHAnsi" w:hAnsiTheme="minorHAnsi" w:cstheme="minorHAnsi"/>
          <w:u w:val="thick"/>
        </w:rPr>
        <w:t>–</w:t>
      </w:r>
      <w:r w:rsidRPr="007C6075">
        <w:rPr>
          <w:rFonts w:asciiTheme="minorHAnsi" w:hAnsiTheme="minorHAnsi" w:cstheme="minorHAnsi"/>
          <w:spacing w:val="1"/>
          <w:u w:val="thick"/>
        </w:rPr>
        <w:t xml:space="preserve"> </w:t>
      </w:r>
      <w:r w:rsidRPr="007C6075">
        <w:rPr>
          <w:rFonts w:asciiTheme="minorHAnsi" w:hAnsiTheme="minorHAnsi" w:cstheme="minorHAnsi"/>
          <w:u w:val="thick"/>
        </w:rPr>
        <w:t>I</w:t>
      </w:r>
    </w:p>
    <w:p w14:paraId="4B0339DA" w14:textId="77777777" w:rsidR="00384C5B" w:rsidRDefault="00384C5B" w:rsidP="003F0634">
      <w:pPr>
        <w:tabs>
          <w:tab w:val="left" w:pos="360"/>
          <w:tab w:val="left" w:pos="540"/>
        </w:tabs>
        <w:ind w:right="36"/>
        <w:jc w:val="center"/>
        <w:rPr>
          <w:rFonts w:ascii="Times New Roman" w:hAnsi="Times New Roman" w:cs="Times New Roman"/>
          <w:b/>
          <w:sz w:val="24"/>
          <w:szCs w:val="24"/>
          <w:u w:val="single"/>
        </w:rPr>
      </w:pPr>
    </w:p>
    <w:p w14:paraId="6C654346" w14:textId="375DA871" w:rsidR="00C667E9" w:rsidRPr="0063103E" w:rsidRDefault="00C667E9" w:rsidP="0063103E">
      <w:pPr>
        <w:pStyle w:val="BodyText"/>
        <w:numPr>
          <w:ilvl w:val="0"/>
          <w:numId w:val="41"/>
        </w:numPr>
        <w:spacing w:before="92" w:line="276" w:lineRule="auto"/>
        <w:ind w:right="106"/>
        <w:jc w:val="center"/>
        <w:rPr>
          <w:rFonts w:asciiTheme="minorHAnsi" w:hAnsiTheme="minorHAnsi" w:cstheme="minorHAnsi"/>
          <w:b/>
          <w:bCs/>
          <w:sz w:val="22"/>
          <w:szCs w:val="22"/>
          <w:u w:val="single"/>
          <w:lang w:val="en-IN"/>
        </w:rPr>
      </w:pPr>
      <w:r w:rsidRPr="00C667E9">
        <w:rPr>
          <w:rFonts w:asciiTheme="minorHAnsi" w:hAnsiTheme="minorHAnsi" w:cstheme="minorHAnsi"/>
          <w:b/>
          <w:bCs/>
          <w:sz w:val="22"/>
          <w:szCs w:val="22"/>
          <w:u w:val="single"/>
          <w:lang w:val="en-IN"/>
        </w:rPr>
        <w:t>Networth Requirement &amp; Method of Computation</w:t>
      </w:r>
    </w:p>
    <w:p w14:paraId="54E89C05" w14:textId="77777777" w:rsidR="0063103E" w:rsidRDefault="0063103E" w:rsidP="0063103E">
      <w:pPr>
        <w:pStyle w:val="BodyText"/>
        <w:spacing w:before="92" w:line="276" w:lineRule="auto"/>
        <w:ind w:left="505" w:right="106"/>
        <w:rPr>
          <w:rFonts w:asciiTheme="minorHAnsi" w:hAnsiTheme="minorHAnsi" w:cstheme="minorHAnsi"/>
          <w:b/>
          <w:bCs/>
          <w:sz w:val="22"/>
          <w:szCs w:val="22"/>
          <w:lang w:val="en-IN"/>
        </w:rPr>
      </w:pPr>
    </w:p>
    <w:p w14:paraId="03D2B551" w14:textId="6DA3A73C" w:rsidR="00C667E9" w:rsidRDefault="00C667E9" w:rsidP="00C667E9">
      <w:pPr>
        <w:pStyle w:val="BodyText"/>
        <w:spacing w:before="92" w:line="276" w:lineRule="auto"/>
        <w:ind w:left="100" w:right="106"/>
        <w:jc w:val="both"/>
        <w:rPr>
          <w:rFonts w:asciiTheme="minorHAnsi" w:hAnsiTheme="minorHAnsi" w:cstheme="minorHAnsi"/>
          <w:sz w:val="22"/>
          <w:szCs w:val="22"/>
          <w:lang w:val="en-IN"/>
        </w:rPr>
      </w:pPr>
      <w:r w:rsidRPr="00C667E9">
        <w:rPr>
          <w:rFonts w:asciiTheme="minorHAnsi" w:hAnsiTheme="minorHAnsi" w:cstheme="minorHAnsi"/>
          <w:sz w:val="22"/>
          <w:szCs w:val="22"/>
          <w:lang w:val="en-IN"/>
        </w:rPr>
        <w:t xml:space="preserve">Trading members shall comply with the minimum networth requirements as prescribed by the SEBI at all point of time. As per SEBI (Stock Brokers) Regulations 2026, networth requirement for members shall be Base Networth or Variable Networth, whichever is higher. Base Networth for all trading members registered in Capital market, Futures &amp; Options, Currency Derivatives, and Debt segments is Rs 1,00,00,000/-. </w:t>
      </w:r>
    </w:p>
    <w:p w14:paraId="2681E889" w14:textId="77777777" w:rsidR="00C667E9" w:rsidRPr="00C667E9" w:rsidRDefault="00C667E9" w:rsidP="00C667E9">
      <w:pPr>
        <w:pStyle w:val="BodyText"/>
        <w:spacing w:before="92" w:line="276" w:lineRule="auto"/>
        <w:ind w:left="100" w:right="106"/>
        <w:jc w:val="both"/>
        <w:rPr>
          <w:rFonts w:asciiTheme="minorHAnsi" w:hAnsiTheme="minorHAnsi" w:cstheme="minorHAnsi"/>
          <w:sz w:val="14"/>
          <w:szCs w:val="14"/>
          <w:lang w:val="en-IN"/>
        </w:rPr>
      </w:pPr>
    </w:p>
    <w:p w14:paraId="458292A8" w14:textId="4EBF62EF" w:rsidR="00C667E9" w:rsidRPr="00C667E9" w:rsidRDefault="00C667E9" w:rsidP="00C667E9">
      <w:pPr>
        <w:pStyle w:val="BodyText"/>
        <w:spacing w:before="92" w:line="276" w:lineRule="auto"/>
        <w:ind w:left="100" w:right="106"/>
        <w:jc w:val="both"/>
        <w:rPr>
          <w:rFonts w:asciiTheme="minorHAnsi" w:hAnsiTheme="minorHAnsi" w:cstheme="minorHAnsi"/>
          <w:sz w:val="22"/>
          <w:szCs w:val="22"/>
          <w:lang w:val="en-IN"/>
        </w:rPr>
      </w:pPr>
      <w:r w:rsidRPr="00C667E9">
        <w:rPr>
          <w:rFonts w:asciiTheme="minorHAnsi" w:hAnsiTheme="minorHAnsi" w:cstheme="minorHAnsi"/>
          <w:sz w:val="22"/>
          <w:szCs w:val="22"/>
          <w:lang w:val="en-IN"/>
        </w:rPr>
        <w:t>Further, as per Exchange circular</w:t>
      </w:r>
      <w:r>
        <w:rPr>
          <w:rFonts w:asciiTheme="minorHAnsi" w:hAnsiTheme="minorHAnsi" w:cstheme="minorHAnsi"/>
        </w:rPr>
        <w:t xml:space="preserve"> </w:t>
      </w:r>
      <w:r>
        <w:rPr>
          <w:rFonts w:asciiTheme="minorHAnsi" w:hAnsiTheme="minorHAnsi" w:cstheme="minorHAnsi"/>
          <w:lang w:val="en-IN"/>
        </w:rPr>
        <w:t xml:space="preserve">MSE/MEM/18574/2026 </w:t>
      </w:r>
      <w:r w:rsidRPr="002F487A">
        <w:rPr>
          <w:rFonts w:asciiTheme="minorHAnsi" w:hAnsiTheme="minorHAnsi" w:cstheme="minorHAnsi"/>
          <w:lang w:val="en-IN"/>
        </w:rPr>
        <w:t>dated February 0</w:t>
      </w:r>
      <w:r>
        <w:rPr>
          <w:rFonts w:asciiTheme="minorHAnsi" w:hAnsiTheme="minorHAnsi" w:cstheme="minorHAnsi"/>
          <w:lang w:val="en-IN"/>
        </w:rPr>
        <w:t>9</w:t>
      </w:r>
      <w:r w:rsidRPr="002F487A">
        <w:rPr>
          <w:rFonts w:asciiTheme="minorHAnsi" w:hAnsiTheme="minorHAnsi" w:cstheme="minorHAnsi"/>
          <w:lang w:val="en-IN"/>
        </w:rPr>
        <w:t>, 2026</w:t>
      </w:r>
      <w:r w:rsidRPr="00C667E9">
        <w:rPr>
          <w:rFonts w:asciiTheme="minorHAnsi" w:hAnsiTheme="minorHAnsi" w:cstheme="minorHAnsi"/>
          <w:sz w:val="22"/>
          <w:szCs w:val="22"/>
          <w:lang w:val="en-IN"/>
        </w:rPr>
        <w:t xml:space="preserve">, all members shall continue to comply with the variable networth requirement i.e. 10% of average daily cash balance of clients retained with stock broker across segments/exchanges in the previous 6 months. </w:t>
      </w:r>
    </w:p>
    <w:p w14:paraId="426028D8" w14:textId="77777777" w:rsidR="00C667E9" w:rsidRPr="00C667E9" w:rsidRDefault="00C667E9" w:rsidP="00C667E9">
      <w:pPr>
        <w:pStyle w:val="BodyText"/>
        <w:spacing w:before="92" w:line="276" w:lineRule="auto"/>
        <w:ind w:left="100" w:right="106"/>
        <w:jc w:val="both"/>
        <w:rPr>
          <w:rFonts w:asciiTheme="minorHAnsi" w:hAnsiTheme="minorHAnsi" w:cstheme="minorHAnsi"/>
          <w:sz w:val="8"/>
          <w:szCs w:val="8"/>
          <w:lang w:val="en-IN"/>
        </w:rPr>
      </w:pPr>
    </w:p>
    <w:p w14:paraId="5DF5F7E1" w14:textId="1866FF63" w:rsidR="00384C5B" w:rsidRPr="00C667E9" w:rsidRDefault="00C667E9" w:rsidP="00C667E9">
      <w:pPr>
        <w:pStyle w:val="BodyText"/>
        <w:spacing w:before="92" w:line="276" w:lineRule="auto"/>
        <w:ind w:left="100" w:right="106"/>
        <w:jc w:val="both"/>
        <w:rPr>
          <w:rFonts w:asciiTheme="minorHAnsi" w:hAnsiTheme="minorHAnsi" w:cstheme="minorHAnsi"/>
          <w:sz w:val="22"/>
          <w:szCs w:val="22"/>
        </w:rPr>
      </w:pPr>
      <w:r w:rsidRPr="00C667E9">
        <w:rPr>
          <w:rFonts w:asciiTheme="minorHAnsi" w:hAnsiTheme="minorHAnsi" w:cstheme="minorHAnsi"/>
          <w:sz w:val="22"/>
          <w:szCs w:val="22"/>
          <w:lang w:val="en-IN"/>
        </w:rPr>
        <w:t>Method of computation is as per Chapter X of SEBI (Stock Brokers) Regulations, 2026.</w:t>
      </w:r>
    </w:p>
    <w:p w14:paraId="0E587457" w14:textId="15149FC3" w:rsidR="00384C5B" w:rsidRPr="00C667E9" w:rsidRDefault="00384C5B" w:rsidP="00C667E9">
      <w:pPr>
        <w:ind w:right="106"/>
        <w:jc w:val="both"/>
        <w:rPr>
          <w:rFonts w:cstheme="minorHAnsi"/>
          <w:b/>
          <w:sz w:val="28"/>
          <w:szCs w:val="28"/>
          <w:u w:val="single"/>
        </w:rPr>
      </w:pPr>
    </w:p>
    <w:p w14:paraId="6596D161" w14:textId="77777777" w:rsidR="00384C5B" w:rsidRPr="00C667E9" w:rsidRDefault="00384C5B" w:rsidP="00C667E9">
      <w:pPr>
        <w:ind w:right="106"/>
        <w:jc w:val="both"/>
        <w:rPr>
          <w:rFonts w:cstheme="minorHAnsi"/>
          <w:b/>
          <w:sz w:val="28"/>
          <w:szCs w:val="28"/>
          <w:u w:val="single"/>
        </w:rPr>
      </w:pPr>
      <w:r w:rsidRPr="00C667E9">
        <w:rPr>
          <w:rFonts w:cstheme="minorHAnsi"/>
          <w:b/>
          <w:sz w:val="28"/>
          <w:szCs w:val="28"/>
          <w:u w:val="single"/>
        </w:rPr>
        <w:br w:type="page"/>
      </w:r>
    </w:p>
    <w:p w14:paraId="5BB34D4F" w14:textId="77777777" w:rsidR="00656E25" w:rsidRDefault="00656E25" w:rsidP="003F0634">
      <w:pPr>
        <w:tabs>
          <w:tab w:val="left" w:pos="360"/>
          <w:tab w:val="left" w:pos="540"/>
        </w:tabs>
        <w:ind w:right="36"/>
        <w:jc w:val="center"/>
        <w:rPr>
          <w:rFonts w:ascii="Times New Roman" w:hAnsi="Times New Roman" w:cs="Times New Roman"/>
          <w:b/>
          <w:sz w:val="24"/>
          <w:szCs w:val="24"/>
          <w:u w:val="single"/>
        </w:rPr>
      </w:pPr>
    </w:p>
    <w:p w14:paraId="5641C88C" w14:textId="057342B6" w:rsidR="00277B9E" w:rsidRPr="0063103E" w:rsidRDefault="00277B9E" w:rsidP="0063103E">
      <w:pPr>
        <w:pStyle w:val="ListParagraph"/>
        <w:numPr>
          <w:ilvl w:val="0"/>
          <w:numId w:val="41"/>
        </w:numPr>
        <w:tabs>
          <w:tab w:val="left" w:pos="360"/>
          <w:tab w:val="left" w:pos="540"/>
        </w:tabs>
        <w:ind w:right="36"/>
        <w:jc w:val="center"/>
        <w:rPr>
          <w:rFonts w:ascii="Times New Roman" w:hAnsi="Times New Roman" w:cs="Times New Roman"/>
          <w:b/>
          <w:sz w:val="24"/>
          <w:szCs w:val="24"/>
          <w:u w:val="single"/>
        </w:rPr>
      </w:pPr>
      <w:r w:rsidRPr="0063103E">
        <w:rPr>
          <w:rFonts w:ascii="Times New Roman" w:hAnsi="Times New Roman" w:cs="Times New Roman"/>
          <w:b/>
          <w:sz w:val="24"/>
          <w:szCs w:val="24"/>
          <w:u w:val="single"/>
        </w:rPr>
        <w:t>Formats of Networth Certificate</w:t>
      </w:r>
    </w:p>
    <w:p w14:paraId="34B774E8" w14:textId="77777777" w:rsidR="00277B9E" w:rsidRPr="00BC049C" w:rsidRDefault="00277B9E" w:rsidP="00277B9E">
      <w:pPr>
        <w:tabs>
          <w:tab w:val="left" w:pos="720"/>
        </w:tabs>
        <w:spacing w:after="120"/>
        <w:jc w:val="center"/>
        <w:rPr>
          <w:rFonts w:ascii="Times New Roman" w:hAnsi="Times New Roman" w:cs="Times New Roman"/>
          <w:b/>
          <w:snapToGrid w:val="0"/>
          <w:sz w:val="24"/>
          <w:szCs w:val="24"/>
          <w:u w:val="single"/>
        </w:rPr>
      </w:pPr>
      <w:r w:rsidRPr="00BC049C">
        <w:rPr>
          <w:rFonts w:ascii="Times New Roman" w:hAnsi="Times New Roman" w:cs="Times New Roman"/>
          <w:b/>
          <w:snapToGrid w:val="0"/>
          <w:sz w:val="24"/>
          <w:szCs w:val="24"/>
          <w:u w:val="single"/>
        </w:rPr>
        <w:t>Format: C-1 (Networth Certificate for Corporates, Firms &amp; Individuals)</w:t>
      </w:r>
    </w:p>
    <w:p w14:paraId="6CE797C9" w14:textId="56E70830" w:rsidR="00277B9E" w:rsidRPr="00BC049C" w:rsidRDefault="00277B9E" w:rsidP="003F0634">
      <w:pPr>
        <w:tabs>
          <w:tab w:val="left" w:pos="720"/>
        </w:tabs>
        <w:spacing w:after="120"/>
        <w:jc w:val="center"/>
        <w:rPr>
          <w:rFonts w:ascii="Times New Roman" w:hAnsi="Times New Roman" w:cs="Times New Roman"/>
          <w:i/>
          <w:snapToGrid w:val="0"/>
          <w:sz w:val="24"/>
          <w:szCs w:val="24"/>
        </w:rPr>
      </w:pPr>
      <w:r w:rsidRPr="00BC049C">
        <w:rPr>
          <w:rFonts w:ascii="Times New Roman" w:hAnsi="Times New Roman" w:cs="Times New Roman"/>
          <w:i/>
          <w:snapToGrid w:val="0"/>
          <w:sz w:val="24"/>
          <w:szCs w:val="24"/>
        </w:rPr>
        <w:t>(To be provided on the Letterhead of the certifying Chartered Accountant/ Company Secretary)</w:t>
      </w:r>
    </w:p>
    <w:p w14:paraId="623E4E48" w14:textId="0C69DBCA" w:rsidR="006E4DE2" w:rsidRPr="00BC049C" w:rsidRDefault="00277B9E" w:rsidP="00170CBC">
      <w:pPr>
        <w:ind w:left="720" w:hanging="720"/>
        <w:jc w:val="center"/>
        <w:rPr>
          <w:rFonts w:ascii="Times New Roman" w:hAnsi="Times New Roman" w:cs="Times New Roman"/>
          <w:b/>
          <w:sz w:val="24"/>
          <w:szCs w:val="24"/>
          <w:u w:val="single"/>
        </w:rPr>
      </w:pPr>
      <w:r w:rsidRPr="00BC049C">
        <w:rPr>
          <w:rFonts w:ascii="Times New Roman" w:hAnsi="Times New Roman" w:cs="Times New Roman"/>
          <w:b/>
          <w:sz w:val="24"/>
          <w:szCs w:val="24"/>
          <w:u w:val="single"/>
        </w:rPr>
        <w:t>CERTIFICATE</w:t>
      </w:r>
    </w:p>
    <w:p w14:paraId="03D88369" w14:textId="77777777" w:rsidR="00277B9E" w:rsidRPr="00BC049C" w:rsidRDefault="00277B9E" w:rsidP="00277B9E">
      <w:pPr>
        <w:ind w:right="658"/>
        <w:rPr>
          <w:rFonts w:ascii="Times New Roman" w:hAnsi="Times New Roman" w:cs="Times New Roman"/>
          <w:sz w:val="24"/>
          <w:szCs w:val="24"/>
        </w:rPr>
      </w:pPr>
      <w:r w:rsidRPr="00BC049C">
        <w:rPr>
          <w:rFonts w:ascii="Times New Roman" w:hAnsi="Times New Roman" w:cs="Times New Roman"/>
          <w:sz w:val="24"/>
          <w:szCs w:val="24"/>
        </w:rPr>
        <w:t>Member Name: __________________________</w:t>
      </w:r>
    </w:p>
    <w:p w14:paraId="2435F637" w14:textId="4A345209" w:rsidR="00277B9E" w:rsidRPr="00BC049C" w:rsidRDefault="00277B9E" w:rsidP="00277B9E">
      <w:pPr>
        <w:ind w:right="429"/>
        <w:rPr>
          <w:rFonts w:ascii="Times New Roman" w:hAnsi="Times New Roman" w:cs="Times New Roman"/>
          <w:b/>
          <w:i/>
          <w:sz w:val="24"/>
          <w:szCs w:val="24"/>
        </w:rPr>
      </w:pPr>
      <w:r w:rsidRPr="00BC049C">
        <w:rPr>
          <w:rFonts w:ascii="Times New Roman" w:hAnsi="Times New Roman" w:cs="Times New Roman"/>
          <w:sz w:val="24"/>
          <w:szCs w:val="24"/>
        </w:rPr>
        <w:t xml:space="preserve">Member Applicable Networth* </w:t>
      </w:r>
      <w:r w:rsidRPr="00BC049C">
        <w:rPr>
          <w:rFonts w:ascii="Times New Roman" w:hAnsi="Times New Roman" w:cs="Times New Roman"/>
          <w:b/>
          <w:i/>
          <w:sz w:val="24"/>
          <w:szCs w:val="24"/>
        </w:rPr>
        <w:t>(Higher of ‘Base Networth’ or ‘Variable Networth</w:t>
      </w:r>
      <w:r w:rsidR="00103F7E">
        <w:rPr>
          <w:rFonts w:ascii="Times New Roman" w:hAnsi="Times New Roman" w:cs="Times New Roman"/>
          <w:b/>
          <w:i/>
          <w:sz w:val="24"/>
          <w:szCs w:val="24"/>
        </w:rPr>
        <w:t>’</w:t>
      </w:r>
      <w:r w:rsidRPr="00BC049C">
        <w:rPr>
          <w:rFonts w:ascii="Times New Roman" w:hAnsi="Times New Roman" w:cs="Times New Roman"/>
          <w:b/>
          <w:i/>
          <w:sz w:val="24"/>
          <w:szCs w:val="24"/>
        </w:rPr>
        <w:t>):</w:t>
      </w:r>
    </w:p>
    <w:p w14:paraId="14ABF2F2" w14:textId="666CC73E" w:rsidR="00BF2925" w:rsidRPr="00FA1A21" w:rsidRDefault="00277B9E" w:rsidP="00FA1A21">
      <w:pPr>
        <w:pStyle w:val="ListParagraph"/>
        <w:numPr>
          <w:ilvl w:val="0"/>
          <w:numId w:val="32"/>
        </w:numPr>
        <w:ind w:right="658"/>
        <w:jc w:val="both"/>
        <w:rPr>
          <w:rFonts w:ascii="Times New Roman" w:hAnsi="Times New Roman" w:cs="Times New Roman"/>
          <w:sz w:val="24"/>
          <w:szCs w:val="24"/>
        </w:rPr>
      </w:pPr>
      <w:r w:rsidRPr="00BF2925">
        <w:rPr>
          <w:rFonts w:ascii="Times New Roman" w:hAnsi="Times New Roman" w:cs="Times New Roman"/>
          <w:sz w:val="24"/>
          <w:szCs w:val="24"/>
        </w:rPr>
        <w:t>Base Networth is</w:t>
      </w:r>
      <w:r w:rsidR="001254B4" w:rsidRPr="00BF2925">
        <w:rPr>
          <w:rFonts w:ascii="Times New Roman" w:hAnsi="Times New Roman" w:cs="Times New Roman"/>
          <w:sz w:val="24"/>
          <w:szCs w:val="24"/>
        </w:rPr>
        <w:t xml:space="preserve"> (in </w:t>
      </w:r>
      <w:r w:rsidRPr="00BF2925">
        <w:rPr>
          <w:rFonts w:ascii="Times New Roman" w:hAnsi="Times New Roman" w:cs="Times New Roman"/>
          <w:sz w:val="24"/>
          <w:szCs w:val="24"/>
        </w:rPr>
        <w:t>Rs.</w:t>
      </w:r>
      <w:r w:rsidR="00476839" w:rsidRPr="00BF2925">
        <w:rPr>
          <w:rFonts w:ascii="Times New Roman" w:hAnsi="Times New Roman" w:cs="Times New Roman"/>
          <w:sz w:val="24"/>
          <w:szCs w:val="24"/>
        </w:rPr>
        <w:t>)</w:t>
      </w:r>
      <w:r w:rsidR="00F00FA7" w:rsidRPr="00BF2925">
        <w:rPr>
          <w:rFonts w:ascii="Times New Roman" w:hAnsi="Times New Roman" w:cs="Times New Roman"/>
          <w:sz w:val="24"/>
          <w:szCs w:val="24"/>
        </w:rPr>
        <w:t xml:space="preserve"> </w:t>
      </w:r>
    </w:p>
    <w:tbl>
      <w:tblPr>
        <w:tblStyle w:val="TableGrid"/>
        <w:tblpPr w:leftFromText="180" w:rightFromText="180" w:vertAnchor="text" w:horzAnchor="margin" w:tblpXSpec="center" w:tblpY="39"/>
        <w:tblW w:w="0" w:type="auto"/>
        <w:tblLook w:val="04A0" w:firstRow="1" w:lastRow="0" w:firstColumn="1" w:lastColumn="0" w:noHBand="0" w:noVBand="1"/>
      </w:tblPr>
      <w:tblGrid>
        <w:gridCol w:w="1722"/>
        <w:gridCol w:w="2384"/>
      </w:tblGrid>
      <w:tr w:rsidR="00E514E7" w:rsidRPr="001B711C" w14:paraId="2FC5FD34" w14:textId="77777777">
        <w:tc>
          <w:tcPr>
            <w:tcW w:w="1722" w:type="dxa"/>
          </w:tcPr>
          <w:p w14:paraId="5CB3D2FA" w14:textId="77777777" w:rsidR="00E514E7" w:rsidRPr="00845AD8" w:rsidRDefault="00E514E7">
            <w:pPr>
              <w:ind w:right="658"/>
              <w:rPr>
                <w:rFonts w:ascii="Times New Roman" w:hAnsi="Times New Roman" w:cs="Times New Roman"/>
                <w:sz w:val="24"/>
                <w:szCs w:val="24"/>
              </w:rPr>
            </w:pPr>
            <w:r w:rsidRPr="00845AD8">
              <w:rPr>
                <w:rFonts w:ascii="Times New Roman" w:hAnsi="Times New Roman" w:cs="Times New Roman"/>
                <w:sz w:val="24"/>
                <w:szCs w:val="24"/>
              </w:rPr>
              <w:t>NSE</w:t>
            </w:r>
          </w:p>
        </w:tc>
        <w:tc>
          <w:tcPr>
            <w:tcW w:w="2384" w:type="dxa"/>
          </w:tcPr>
          <w:p w14:paraId="79B1A9A4" w14:textId="77777777" w:rsidR="00E514E7" w:rsidRPr="001B711C" w:rsidRDefault="00E514E7">
            <w:pPr>
              <w:ind w:right="658"/>
              <w:rPr>
                <w:rFonts w:ascii="Arial" w:hAnsi="Arial" w:cs="Arial"/>
                <w:sz w:val="18"/>
                <w:szCs w:val="18"/>
                <w:highlight w:val="yellow"/>
              </w:rPr>
            </w:pPr>
          </w:p>
        </w:tc>
      </w:tr>
      <w:tr w:rsidR="00E514E7" w:rsidRPr="001B711C" w14:paraId="7B62A73F" w14:textId="77777777">
        <w:tc>
          <w:tcPr>
            <w:tcW w:w="1722" w:type="dxa"/>
          </w:tcPr>
          <w:p w14:paraId="598F7AD9" w14:textId="77777777" w:rsidR="00E514E7" w:rsidRPr="00845AD8" w:rsidRDefault="00E514E7">
            <w:pPr>
              <w:ind w:right="658"/>
              <w:rPr>
                <w:rFonts w:ascii="Times New Roman" w:hAnsi="Times New Roman" w:cs="Times New Roman"/>
                <w:sz w:val="24"/>
                <w:szCs w:val="24"/>
              </w:rPr>
            </w:pPr>
            <w:r w:rsidRPr="00845AD8">
              <w:rPr>
                <w:rFonts w:ascii="Times New Roman" w:hAnsi="Times New Roman" w:cs="Times New Roman"/>
                <w:sz w:val="24"/>
                <w:szCs w:val="24"/>
              </w:rPr>
              <w:t>BSE</w:t>
            </w:r>
          </w:p>
        </w:tc>
        <w:tc>
          <w:tcPr>
            <w:tcW w:w="2384" w:type="dxa"/>
          </w:tcPr>
          <w:p w14:paraId="7068B131" w14:textId="77777777" w:rsidR="00E514E7" w:rsidRPr="001B711C" w:rsidRDefault="00E514E7">
            <w:pPr>
              <w:ind w:right="658"/>
              <w:rPr>
                <w:rFonts w:ascii="Arial" w:hAnsi="Arial" w:cs="Arial"/>
                <w:sz w:val="18"/>
                <w:szCs w:val="18"/>
                <w:highlight w:val="yellow"/>
              </w:rPr>
            </w:pPr>
          </w:p>
        </w:tc>
      </w:tr>
      <w:tr w:rsidR="00E514E7" w:rsidRPr="001B711C" w14:paraId="2D10EC77" w14:textId="77777777">
        <w:tc>
          <w:tcPr>
            <w:tcW w:w="1722" w:type="dxa"/>
          </w:tcPr>
          <w:p w14:paraId="12B7253C" w14:textId="77777777" w:rsidR="00E514E7" w:rsidRPr="00845AD8" w:rsidRDefault="00E514E7">
            <w:pPr>
              <w:ind w:right="658"/>
              <w:rPr>
                <w:rFonts w:ascii="Times New Roman" w:hAnsi="Times New Roman" w:cs="Times New Roman"/>
                <w:sz w:val="24"/>
                <w:szCs w:val="24"/>
              </w:rPr>
            </w:pPr>
            <w:r w:rsidRPr="00845AD8">
              <w:rPr>
                <w:rFonts w:ascii="Times New Roman" w:hAnsi="Times New Roman" w:cs="Times New Roman"/>
                <w:sz w:val="24"/>
                <w:szCs w:val="24"/>
              </w:rPr>
              <w:t>NCDEX</w:t>
            </w:r>
          </w:p>
        </w:tc>
        <w:tc>
          <w:tcPr>
            <w:tcW w:w="2384" w:type="dxa"/>
          </w:tcPr>
          <w:p w14:paraId="171C2054" w14:textId="77777777" w:rsidR="00E514E7" w:rsidRPr="001B711C" w:rsidRDefault="00E514E7">
            <w:pPr>
              <w:ind w:right="658"/>
              <w:rPr>
                <w:rFonts w:ascii="Arial" w:hAnsi="Arial" w:cs="Arial"/>
                <w:sz w:val="18"/>
                <w:szCs w:val="18"/>
                <w:highlight w:val="yellow"/>
              </w:rPr>
            </w:pPr>
          </w:p>
        </w:tc>
      </w:tr>
      <w:tr w:rsidR="00E514E7" w:rsidRPr="001B711C" w14:paraId="1F809468" w14:textId="77777777">
        <w:tc>
          <w:tcPr>
            <w:tcW w:w="1722" w:type="dxa"/>
          </w:tcPr>
          <w:p w14:paraId="7D4C62AD" w14:textId="77777777" w:rsidR="00E514E7" w:rsidRPr="00845AD8" w:rsidRDefault="00E514E7">
            <w:pPr>
              <w:ind w:right="658"/>
              <w:rPr>
                <w:rFonts w:ascii="Times New Roman" w:hAnsi="Times New Roman" w:cs="Times New Roman"/>
                <w:sz w:val="24"/>
                <w:szCs w:val="24"/>
              </w:rPr>
            </w:pPr>
            <w:r w:rsidRPr="00845AD8">
              <w:rPr>
                <w:rFonts w:ascii="Times New Roman" w:hAnsi="Times New Roman" w:cs="Times New Roman"/>
                <w:sz w:val="24"/>
                <w:szCs w:val="24"/>
              </w:rPr>
              <w:t>MCX</w:t>
            </w:r>
          </w:p>
        </w:tc>
        <w:tc>
          <w:tcPr>
            <w:tcW w:w="2384" w:type="dxa"/>
          </w:tcPr>
          <w:p w14:paraId="767271B1" w14:textId="77777777" w:rsidR="00E514E7" w:rsidRPr="001B711C" w:rsidRDefault="00E514E7">
            <w:pPr>
              <w:ind w:right="658"/>
              <w:rPr>
                <w:rFonts w:ascii="Arial" w:hAnsi="Arial" w:cs="Arial"/>
                <w:sz w:val="18"/>
                <w:szCs w:val="18"/>
                <w:highlight w:val="yellow"/>
              </w:rPr>
            </w:pPr>
          </w:p>
        </w:tc>
      </w:tr>
      <w:tr w:rsidR="00E514E7" w:rsidRPr="00AF12BF" w14:paraId="1C1A1172" w14:textId="77777777">
        <w:tc>
          <w:tcPr>
            <w:tcW w:w="1722" w:type="dxa"/>
          </w:tcPr>
          <w:p w14:paraId="22CA0C0F" w14:textId="77777777" w:rsidR="00E514E7" w:rsidRPr="00845AD8" w:rsidRDefault="00E514E7">
            <w:pPr>
              <w:ind w:right="658"/>
              <w:rPr>
                <w:rFonts w:ascii="Times New Roman" w:hAnsi="Times New Roman" w:cs="Times New Roman"/>
                <w:sz w:val="24"/>
                <w:szCs w:val="24"/>
              </w:rPr>
            </w:pPr>
            <w:r w:rsidRPr="00845AD8">
              <w:rPr>
                <w:rFonts w:ascii="Times New Roman" w:hAnsi="Times New Roman" w:cs="Times New Roman"/>
                <w:sz w:val="24"/>
                <w:szCs w:val="24"/>
              </w:rPr>
              <w:t>MSE</w:t>
            </w:r>
          </w:p>
        </w:tc>
        <w:tc>
          <w:tcPr>
            <w:tcW w:w="2384" w:type="dxa"/>
          </w:tcPr>
          <w:p w14:paraId="3C3D70B8" w14:textId="77777777" w:rsidR="00E514E7" w:rsidRPr="00AF12BF" w:rsidRDefault="00E514E7">
            <w:pPr>
              <w:ind w:right="658"/>
              <w:rPr>
                <w:rFonts w:ascii="Arial" w:hAnsi="Arial" w:cs="Arial"/>
                <w:sz w:val="18"/>
                <w:szCs w:val="18"/>
              </w:rPr>
            </w:pPr>
          </w:p>
        </w:tc>
      </w:tr>
    </w:tbl>
    <w:p w14:paraId="731F1269" w14:textId="77777777" w:rsidR="00E514E7" w:rsidRDefault="00E514E7" w:rsidP="00BF2925">
      <w:pPr>
        <w:pStyle w:val="ListParagraph"/>
        <w:ind w:left="564" w:right="658"/>
        <w:jc w:val="both"/>
        <w:rPr>
          <w:rFonts w:ascii="Times New Roman" w:hAnsi="Times New Roman" w:cs="Times New Roman"/>
          <w:sz w:val="24"/>
          <w:szCs w:val="24"/>
        </w:rPr>
      </w:pPr>
    </w:p>
    <w:p w14:paraId="17BC4AE9" w14:textId="77777777" w:rsidR="00E514E7" w:rsidRDefault="00E514E7" w:rsidP="00BF2925">
      <w:pPr>
        <w:pStyle w:val="ListParagraph"/>
        <w:ind w:left="564" w:right="658"/>
        <w:jc w:val="both"/>
        <w:rPr>
          <w:rFonts w:ascii="Times New Roman" w:hAnsi="Times New Roman" w:cs="Times New Roman"/>
          <w:sz w:val="24"/>
          <w:szCs w:val="24"/>
        </w:rPr>
      </w:pPr>
    </w:p>
    <w:p w14:paraId="6BF02CE6" w14:textId="77777777" w:rsidR="00E514E7" w:rsidRDefault="00E514E7" w:rsidP="00BF2925">
      <w:pPr>
        <w:pStyle w:val="ListParagraph"/>
        <w:ind w:left="564" w:right="658"/>
        <w:jc w:val="both"/>
        <w:rPr>
          <w:rFonts w:ascii="Times New Roman" w:hAnsi="Times New Roman" w:cs="Times New Roman"/>
          <w:sz w:val="24"/>
          <w:szCs w:val="24"/>
        </w:rPr>
      </w:pPr>
    </w:p>
    <w:p w14:paraId="6B90C641" w14:textId="77777777" w:rsidR="00E514E7" w:rsidRDefault="00E514E7" w:rsidP="00BF2925">
      <w:pPr>
        <w:pStyle w:val="ListParagraph"/>
        <w:ind w:left="564" w:right="658"/>
        <w:jc w:val="both"/>
        <w:rPr>
          <w:rFonts w:ascii="Times New Roman" w:hAnsi="Times New Roman" w:cs="Times New Roman"/>
          <w:sz w:val="24"/>
          <w:szCs w:val="24"/>
        </w:rPr>
      </w:pPr>
    </w:p>
    <w:p w14:paraId="75EE9415" w14:textId="77777777" w:rsidR="00E514E7" w:rsidRDefault="00E514E7" w:rsidP="00BF2925">
      <w:pPr>
        <w:pStyle w:val="ListParagraph"/>
        <w:ind w:left="564" w:right="658"/>
        <w:jc w:val="both"/>
        <w:rPr>
          <w:rFonts w:ascii="Times New Roman" w:hAnsi="Times New Roman" w:cs="Times New Roman"/>
          <w:sz w:val="24"/>
          <w:szCs w:val="24"/>
        </w:rPr>
      </w:pPr>
    </w:p>
    <w:p w14:paraId="424B13E1" w14:textId="77777777" w:rsidR="00883630" w:rsidRPr="00BF2925" w:rsidRDefault="00883630" w:rsidP="00BF2925">
      <w:pPr>
        <w:pStyle w:val="ListParagraph"/>
        <w:ind w:left="564" w:right="658"/>
        <w:jc w:val="both"/>
        <w:rPr>
          <w:rFonts w:ascii="Times New Roman" w:hAnsi="Times New Roman" w:cs="Times New Roman"/>
          <w:sz w:val="24"/>
          <w:szCs w:val="24"/>
        </w:rPr>
      </w:pPr>
    </w:p>
    <w:p w14:paraId="5C878CA8" w14:textId="4F26B9A4" w:rsidR="00277B9E" w:rsidRDefault="00277B9E" w:rsidP="00277B9E">
      <w:pPr>
        <w:ind w:left="192" w:right="658"/>
        <w:rPr>
          <w:rFonts w:ascii="Times New Roman" w:hAnsi="Times New Roman" w:cs="Times New Roman"/>
          <w:sz w:val="24"/>
          <w:szCs w:val="24"/>
        </w:rPr>
      </w:pPr>
      <w:r w:rsidRPr="00BC049C">
        <w:rPr>
          <w:rFonts w:ascii="Times New Roman" w:hAnsi="Times New Roman" w:cs="Times New Roman"/>
          <w:sz w:val="24"/>
          <w:szCs w:val="24"/>
        </w:rPr>
        <w:t>2. Variable Networth is Rs. ____________/-</w:t>
      </w:r>
    </w:p>
    <w:p w14:paraId="3B791A71" w14:textId="77777777" w:rsidR="00397E43" w:rsidRPr="00845AD8" w:rsidRDefault="00397E43" w:rsidP="00397E43">
      <w:pPr>
        <w:spacing w:after="0"/>
        <w:ind w:left="284" w:right="4"/>
        <w:rPr>
          <w:rFonts w:ascii="Times New Roman" w:hAnsi="Times New Roman" w:cs="Times New Roman"/>
          <w:sz w:val="24"/>
          <w:szCs w:val="24"/>
        </w:rPr>
      </w:pPr>
      <w:r w:rsidRPr="00845AD8">
        <w:rPr>
          <w:rFonts w:ascii="Times New Roman" w:hAnsi="Times New Roman" w:cs="Times New Roman"/>
          <w:sz w:val="24"/>
          <w:szCs w:val="24"/>
        </w:rPr>
        <w:t>*(Reason in case Variable Networth is “Nil / Not Applicable”): ___________________________ ___________________________________________________________________________</w:t>
      </w:r>
    </w:p>
    <w:p w14:paraId="256C0142" w14:textId="77777777" w:rsidR="00397E43" w:rsidRPr="00BC049C" w:rsidRDefault="00397E43" w:rsidP="00277B9E">
      <w:pPr>
        <w:ind w:left="192" w:right="658"/>
        <w:rPr>
          <w:rFonts w:ascii="Times New Roman" w:hAnsi="Times New Roman" w:cs="Times New Roman"/>
          <w:sz w:val="24"/>
          <w:szCs w:val="24"/>
        </w:rPr>
      </w:pPr>
    </w:p>
    <w:p w14:paraId="23AA868F" w14:textId="55B9DE57" w:rsidR="006E4DE2" w:rsidRDefault="00277B9E" w:rsidP="00277B9E">
      <w:pPr>
        <w:jc w:val="both"/>
        <w:rPr>
          <w:rFonts w:ascii="Times New Roman" w:hAnsi="Times New Roman" w:cs="Times New Roman"/>
          <w:sz w:val="24"/>
          <w:szCs w:val="24"/>
        </w:rPr>
      </w:pPr>
      <w:r w:rsidRPr="00BC049C">
        <w:rPr>
          <w:rFonts w:ascii="Times New Roman" w:hAnsi="Times New Roman" w:cs="Times New Roman"/>
          <w:sz w:val="24"/>
          <w:szCs w:val="24"/>
        </w:rPr>
        <w:t xml:space="preserve">This is to certify that the Networth of M/s./Mr./Ms.______________________(Name of Member) as on _____________as per the statement of computation of even date annexed to this report is Rs. ______________ only). </w:t>
      </w:r>
    </w:p>
    <w:p w14:paraId="4CE171B2" w14:textId="75FA7013" w:rsidR="00277B9E" w:rsidRPr="00BC049C" w:rsidRDefault="00277B9E" w:rsidP="00277B9E">
      <w:pPr>
        <w:jc w:val="both"/>
        <w:rPr>
          <w:rFonts w:ascii="Times New Roman" w:hAnsi="Times New Roman" w:cs="Times New Roman"/>
          <w:sz w:val="24"/>
          <w:szCs w:val="24"/>
        </w:rPr>
      </w:pPr>
      <w:r w:rsidRPr="00BC049C">
        <w:rPr>
          <w:rFonts w:ascii="Times New Roman" w:hAnsi="Times New Roman" w:cs="Times New Roman"/>
          <w:sz w:val="24"/>
          <w:szCs w:val="24"/>
        </w:rPr>
        <w:t>We further certify that:</w:t>
      </w:r>
    </w:p>
    <w:p w14:paraId="16320F1D" w14:textId="40223DA6" w:rsidR="006E4DE2" w:rsidRDefault="00277B9E" w:rsidP="00A80DF9">
      <w:pPr>
        <w:numPr>
          <w:ilvl w:val="0"/>
          <w:numId w:val="22"/>
        </w:numPr>
        <w:tabs>
          <w:tab w:val="clear" w:pos="720"/>
          <w:tab w:val="num" w:pos="360"/>
        </w:tabs>
        <w:spacing w:after="0" w:line="240" w:lineRule="auto"/>
        <w:ind w:left="360"/>
        <w:jc w:val="both"/>
        <w:rPr>
          <w:rFonts w:ascii="Times New Roman" w:hAnsi="Times New Roman" w:cs="Times New Roman"/>
          <w:sz w:val="24"/>
          <w:szCs w:val="24"/>
        </w:rPr>
      </w:pPr>
      <w:r w:rsidRPr="00BC049C">
        <w:rPr>
          <w:rFonts w:ascii="Times New Roman" w:eastAsia="Wingdings" w:hAnsi="Times New Roman" w:cs="Times New Roman"/>
          <w:sz w:val="24"/>
          <w:szCs w:val="24"/>
        </w:rPr>
        <w:t>M</w:t>
      </w:r>
      <w:r w:rsidRPr="00BC049C">
        <w:rPr>
          <w:rFonts w:ascii="Times New Roman" w:hAnsi="Times New Roman" w:cs="Times New Roman"/>
          <w:sz w:val="24"/>
          <w:szCs w:val="24"/>
        </w:rPr>
        <w:t>/s./Mr./Ms.</w:t>
      </w:r>
      <w:r w:rsidR="0079080D" w:rsidRPr="0079080D">
        <w:rPr>
          <w:rFonts w:ascii="Arial" w:hAnsi="Arial" w:cs="Arial"/>
          <w:sz w:val="20"/>
          <w:szCs w:val="20"/>
        </w:rPr>
        <w:t xml:space="preserve"> </w:t>
      </w:r>
      <w:r w:rsidR="0079080D" w:rsidRPr="00367A2F">
        <w:rPr>
          <w:rFonts w:ascii="Arial" w:hAnsi="Arial" w:cs="Arial"/>
          <w:sz w:val="20"/>
          <w:szCs w:val="20"/>
        </w:rPr>
        <w:t xml:space="preserve">_________________ </w:t>
      </w:r>
      <w:r w:rsidRPr="00BC049C">
        <w:rPr>
          <w:rFonts w:ascii="Times New Roman" w:hAnsi="Times New Roman" w:cs="Times New Roman"/>
          <w:sz w:val="24"/>
          <w:szCs w:val="24"/>
        </w:rPr>
        <w:t xml:space="preserve">(Name of Trading Member) is not engaged in any fund-based activities or business other than that of securities or commodity derivatives. Existing fund based assets, if any, have been divested from the books of account and have not been included for the purpose of calculation of </w:t>
      </w:r>
      <w:r w:rsidR="008F0C73" w:rsidRPr="00BC049C">
        <w:rPr>
          <w:rFonts w:ascii="Times New Roman" w:hAnsi="Times New Roman" w:cs="Times New Roman"/>
          <w:sz w:val="24"/>
          <w:szCs w:val="24"/>
        </w:rPr>
        <w:t>N</w:t>
      </w:r>
      <w:r w:rsidRPr="00BC049C">
        <w:rPr>
          <w:rFonts w:ascii="Times New Roman" w:hAnsi="Times New Roman" w:cs="Times New Roman"/>
          <w:sz w:val="24"/>
          <w:szCs w:val="24"/>
        </w:rPr>
        <w:t>etworth.</w:t>
      </w:r>
    </w:p>
    <w:p w14:paraId="09F31906" w14:textId="77777777" w:rsidR="004C0F6F" w:rsidRPr="00A80DF9" w:rsidRDefault="004C0F6F" w:rsidP="004C0F6F">
      <w:pPr>
        <w:spacing w:after="0" w:line="240" w:lineRule="auto"/>
        <w:ind w:left="360"/>
        <w:jc w:val="both"/>
        <w:rPr>
          <w:rFonts w:ascii="Times New Roman" w:hAnsi="Times New Roman" w:cs="Times New Roman"/>
          <w:sz w:val="24"/>
          <w:szCs w:val="24"/>
        </w:rPr>
      </w:pPr>
    </w:p>
    <w:p w14:paraId="74557BF2" w14:textId="5211D5B3" w:rsidR="00277B9E" w:rsidRDefault="00277B9E" w:rsidP="00277B9E">
      <w:pPr>
        <w:numPr>
          <w:ilvl w:val="0"/>
          <w:numId w:val="22"/>
        </w:numPr>
        <w:tabs>
          <w:tab w:val="clear" w:pos="720"/>
          <w:tab w:val="num" w:pos="360"/>
        </w:tabs>
        <w:spacing w:after="0" w:line="240" w:lineRule="auto"/>
        <w:ind w:left="360"/>
        <w:jc w:val="both"/>
        <w:rPr>
          <w:rFonts w:ascii="Times New Roman" w:hAnsi="Times New Roman" w:cs="Times New Roman"/>
          <w:sz w:val="24"/>
          <w:szCs w:val="24"/>
        </w:rPr>
      </w:pPr>
      <w:r w:rsidRPr="00BC049C">
        <w:rPr>
          <w:rFonts w:ascii="Times New Roman" w:hAnsi="Times New Roman" w:cs="Times New Roman"/>
          <w:sz w:val="24"/>
          <w:szCs w:val="24"/>
        </w:rPr>
        <w:t xml:space="preserve">The computation of </w:t>
      </w:r>
      <w:r w:rsidR="008F0C73" w:rsidRPr="00BC049C">
        <w:rPr>
          <w:rFonts w:ascii="Times New Roman" w:hAnsi="Times New Roman" w:cs="Times New Roman"/>
          <w:sz w:val="24"/>
          <w:szCs w:val="24"/>
        </w:rPr>
        <w:t>N</w:t>
      </w:r>
      <w:r w:rsidRPr="00BC049C">
        <w:rPr>
          <w:rFonts w:ascii="Times New Roman" w:hAnsi="Times New Roman" w:cs="Times New Roman"/>
          <w:sz w:val="24"/>
          <w:szCs w:val="24"/>
        </w:rPr>
        <w:t>etworth based on my / our scrutiny of the books of accounts, records and documents is true and correct to the best of my / our knowledge and as per information provided to my / our satisfaction.</w:t>
      </w:r>
    </w:p>
    <w:p w14:paraId="626E283B" w14:textId="77777777" w:rsidR="004C0F6F" w:rsidRDefault="004C0F6F" w:rsidP="004C0F6F">
      <w:pPr>
        <w:spacing w:after="0" w:line="240" w:lineRule="auto"/>
        <w:jc w:val="both"/>
        <w:rPr>
          <w:rFonts w:ascii="Times New Roman" w:hAnsi="Times New Roman" w:cs="Times New Roman"/>
          <w:sz w:val="24"/>
          <w:szCs w:val="24"/>
        </w:rPr>
      </w:pPr>
    </w:p>
    <w:p w14:paraId="6EC6F874" w14:textId="463A2820" w:rsidR="006E4DE2" w:rsidRPr="00886E55" w:rsidRDefault="00277B9E" w:rsidP="006E4DE2">
      <w:pPr>
        <w:numPr>
          <w:ilvl w:val="0"/>
          <w:numId w:val="22"/>
        </w:numPr>
        <w:tabs>
          <w:tab w:val="clear" w:pos="720"/>
          <w:tab w:val="num" w:pos="360"/>
        </w:tabs>
        <w:spacing w:after="0" w:line="240" w:lineRule="auto"/>
        <w:ind w:left="360"/>
        <w:jc w:val="both"/>
        <w:rPr>
          <w:rFonts w:ascii="Times New Roman" w:hAnsi="Times New Roman" w:cs="Times New Roman"/>
          <w:sz w:val="24"/>
          <w:szCs w:val="24"/>
        </w:rPr>
      </w:pPr>
      <w:r w:rsidRPr="000B3CB7">
        <w:rPr>
          <w:rFonts w:ascii="Times New Roman" w:hAnsi="Times New Roman" w:cs="Times New Roman"/>
          <w:sz w:val="24"/>
          <w:szCs w:val="24"/>
        </w:rPr>
        <w:t>T</w:t>
      </w:r>
      <w:r w:rsidRPr="00BC049C">
        <w:rPr>
          <w:rFonts w:ascii="Times New Roman" w:hAnsi="Times New Roman" w:cs="Times New Roman"/>
          <w:sz w:val="24"/>
          <w:szCs w:val="24"/>
        </w:rPr>
        <w:t xml:space="preserve">he computation of Networth is in accordance with method of computation prescribed by </w:t>
      </w:r>
      <w:r w:rsidR="00256911" w:rsidRPr="00886E55">
        <w:rPr>
          <w:rFonts w:ascii="Times New Roman" w:hAnsi="Times New Roman" w:cs="Times New Roman"/>
          <w:bCs/>
          <w:sz w:val="24"/>
          <w:szCs w:val="24"/>
        </w:rPr>
        <w:t xml:space="preserve">Chapter X of </w:t>
      </w:r>
      <w:r w:rsidR="008F65E6">
        <w:rPr>
          <w:rFonts w:ascii="Times New Roman" w:hAnsi="Times New Roman" w:cs="Times New Roman"/>
          <w:bCs/>
          <w:sz w:val="24"/>
          <w:szCs w:val="24"/>
        </w:rPr>
        <w:t>SEBI</w:t>
      </w:r>
      <w:r w:rsidR="00256911" w:rsidRPr="00886E55">
        <w:rPr>
          <w:rFonts w:ascii="Times New Roman" w:hAnsi="Times New Roman" w:cs="Times New Roman"/>
          <w:bCs/>
          <w:sz w:val="24"/>
          <w:szCs w:val="24"/>
        </w:rPr>
        <w:t xml:space="preserve"> (Stock Brokers) Regulations, 2026</w:t>
      </w:r>
      <w:r w:rsidRPr="00886E55">
        <w:rPr>
          <w:rFonts w:ascii="Times New Roman" w:hAnsi="Times New Roman" w:cs="Times New Roman"/>
          <w:sz w:val="24"/>
          <w:szCs w:val="24"/>
        </w:rPr>
        <w:t>.</w:t>
      </w:r>
    </w:p>
    <w:p w14:paraId="4DB23F54" w14:textId="77777777" w:rsidR="004C0F6F" w:rsidRPr="00A80DF9" w:rsidRDefault="004C0F6F" w:rsidP="004C0F6F">
      <w:pPr>
        <w:spacing w:after="0" w:line="240" w:lineRule="auto"/>
        <w:jc w:val="both"/>
        <w:rPr>
          <w:rFonts w:ascii="Times New Roman" w:hAnsi="Times New Roman" w:cs="Times New Roman"/>
          <w:sz w:val="24"/>
          <w:szCs w:val="24"/>
        </w:rPr>
      </w:pPr>
    </w:p>
    <w:p w14:paraId="3A4B8F03" w14:textId="3DF73BC9" w:rsidR="006E4DE2" w:rsidRPr="000544FA" w:rsidRDefault="00277B9E" w:rsidP="006E4DE2">
      <w:pPr>
        <w:numPr>
          <w:ilvl w:val="0"/>
          <w:numId w:val="22"/>
        </w:numPr>
        <w:tabs>
          <w:tab w:val="clear" w:pos="720"/>
          <w:tab w:val="num" w:pos="360"/>
        </w:tabs>
        <w:spacing w:after="0" w:line="240" w:lineRule="auto"/>
        <w:ind w:left="360"/>
        <w:jc w:val="both"/>
        <w:rPr>
          <w:rFonts w:ascii="Times New Roman" w:hAnsi="Times New Roman" w:cs="Times New Roman"/>
          <w:sz w:val="24"/>
          <w:szCs w:val="24"/>
        </w:rPr>
      </w:pPr>
      <w:r w:rsidRPr="00BC049C">
        <w:rPr>
          <w:rFonts w:ascii="Times New Roman" w:hAnsi="Times New Roman" w:cs="Times New Roman"/>
          <w:iCs/>
          <w:sz w:val="24"/>
          <w:szCs w:val="24"/>
        </w:rPr>
        <w:t xml:space="preserve">The computation of Variable Networth is in accordance with the method of computation prescribed by SEBI as per SEBI Gazette </w:t>
      </w:r>
      <w:r w:rsidRPr="00BC049C">
        <w:rPr>
          <w:rFonts w:ascii="Times New Roman" w:hAnsi="Times New Roman" w:cs="Times New Roman"/>
          <w:sz w:val="24"/>
          <w:szCs w:val="24"/>
        </w:rPr>
        <w:t>Notification No. SEBI/LAD-NRO/GN/2022/73</w:t>
      </w:r>
      <w:r w:rsidRPr="00BC049C">
        <w:rPr>
          <w:rFonts w:ascii="Times New Roman" w:hAnsi="Times New Roman" w:cs="Times New Roman"/>
          <w:iCs/>
          <w:sz w:val="24"/>
          <w:szCs w:val="24"/>
        </w:rPr>
        <w:t xml:space="preserve"> dated February 23, 2022 on revised Networth requirement or as amended from time to time*.</w:t>
      </w:r>
    </w:p>
    <w:p w14:paraId="09BBBA6D" w14:textId="77777777" w:rsidR="000544FA" w:rsidRDefault="000544FA" w:rsidP="000544FA">
      <w:pPr>
        <w:pStyle w:val="ListParagraph"/>
        <w:rPr>
          <w:rFonts w:ascii="Times New Roman" w:hAnsi="Times New Roman" w:cs="Times New Roman"/>
          <w:sz w:val="24"/>
          <w:szCs w:val="24"/>
        </w:rPr>
      </w:pPr>
    </w:p>
    <w:p w14:paraId="24EF41CA" w14:textId="77777777" w:rsidR="000544FA" w:rsidRPr="004C0F6F" w:rsidRDefault="000544FA" w:rsidP="000544FA">
      <w:pPr>
        <w:tabs>
          <w:tab w:val="num" w:pos="360"/>
        </w:tabs>
        <w:spacing w:after="0" w:line="240" w:lineRule="auto"/>
        <w:ind w:left="360"/>
        <w:jc w:val="both"/>
        <w:rPr>
          <w:rFonts w:ascii="Times New Roman" w:hAnsi="Times New Roman" w:cs="Times New Roman"/>
          <w:sz w:val="24"/>
          <w:szCs w:val="24"/>
        </w:rPr>
      </w:pPr>
    </w:p>
    <w:p w14:paraId="1D7E52BA" w14:textId="77777777" w:rsidR="004C0F6F" w:rsidRPr="00A80DF9" w:rsidRDefault="004C0F6F" w:rsidP="004C0F6F">
      <w:pPr>
        <w:spacing w:after="0" w:line="240" w:lineRule="auto"/>
        <w:jc w:val="both"/>
        <w:rPr>
          <w:rFonts w:ascii="Times New Roman" w:hAnsi="Times New Roman" w:cs="Times New Roman"/>
          <w:sz w:val="24"/>
          <w:szCs w:val="24"/>
        </w:rPr>
      </w:pPr>
    </w:p>
    <w:p w14:paraId="63B87067" w14:textId="3E8D0006" w:rsidR="000F5369" w:rsidRDefault="00277B9E" w:rsidP="000F5369">
      <w:pPr>
        <w:numPr>
          <w:ilvl w:val="0"/>
          <w:numId w:val="22"/>
        </w:numPr>
        <w:tabs>
          <w:tab w:val="clear" w:pos="720"/>
          <w:tab w:val="num" w:pos="360"/>
        </w:tabs>
        <w:spacing w:after="0" w:line="240" w:lineRule="auto"/>
        <w:ind w:left="360"/>
        <w:jc w:val="both"/>
        <w:rPr>
          <w:rFonts w:ascii="Times New Roman" w:hAnsi="Times New Roman" w:cs="Times New Roman"/>
          <w:sz w:val="24"/>
          <w:szCs w:val="24"/>
        </w:rPr>
      </w:pPr>
      <w:r w:rsidRPr="00BC049C">
        <w:rPr>
          <w:rFonts w:ascii="Times New Roman" w:hAnsi="Times New Roman" w:cs="Times New Roman"/>
          <w:iCs/>
          <w:sz w:val="24"/>
          <w:szCs w:val="24"/>
        </w:rPr>
        <w:t>We hereby confirm that we are not the related party to the aforesaid entity</w:t>
      </w:r>
      <w:r w:rsidRPr="00BC049C">
        <w:rPr>
          <w:rFonts w:ascii="Times New Roman" w:hAnsi="Times New Roman" w:cs="Times New Roman"/>
          <w:sz w:val="24"/>
          <w:szCs w:val="24"/>
        </w:rPr>
        <w:t>.</w:t>
      </w:r>
    </w:p>
    <w:p w14:paraId="2F3E719E" w14:textId="77777777" w:rsidR="000F5369" w:rsidRPr="000F5369" w:rsidRDefault="000F5369" w:rsidP="000F5369">
      <w:pPr>
        <w:spacing w:after="0" w:line="240" w:lineRule="auto"/>
        <w:jc w:val="both"/>
        <w:rPr>
          <w:rFonts w:ascii="Times New Roman" w:hAnsi="Times New Roman" w:cs="Times New Roman"/>
          <w:sz w:val="24"/>
          <w:szCs w:val="24"/>
        </w:rPr>
      </w:pPr>
    </w:p>
    <w:p w14:paraId="6873DAE4" w14:textId="6328A338" w:rsidR="007A23D5" w:rsidRDefault="00E13688" w:rsidP="007A23D5">
      <w:pPr>
        <w:numPr>
          <w:ilvl w:val="0"/>
          <w:numId w:val="22"/>
        </w:numPr>
        <w:tabs>
          <w:tab w:val="clear" w:pos="720"/>
          <w:tab w:val="num" w:pos="360"/>
        </w:tabs>
        <w:spacing w:after="0" w:line="240" w:lineRule="auto"/>
        <w:ind w:left="360"/>
        <w:jc w:val="both"/>
        <w:rPr>
          <w:rFonts w:ascii="Times New Roman" w:hAnsi="Times New Roman" w:cs="Times New Roman"/>
          <w:sz w:val="24"/>
          <w:szCs w:val="24"/>
        </w:rPr>
      </w:pPr>
      <w:r w:rsidRPr="000F5369">
        <w:rPr>
          <w:rFonts w:ascii="Times New Roman" w:hAnsi="Times New Roman" w:cs="Times New Roman"/>
          <w:sz w:val="24"/>
          <w:szCs w:val="24"/>
        </w:rPr>
        <w:t>The computation of Networth is based on company’s standalone financial statements</w:t>
      </w:r>
      <w:r w:rsidR="000F5369" w:rsidRPr="000F5369">
        <w:rPr>
          <w:rFonts w:ascii="Times New Roman" w:hAnsi="Times New Roman" w:cs="Times New Roman"/>
          <w:sz w:val="24"/>
          <w:szCs w:val="24"/>
        </w:rPr>
        <w:t xml:space="preserve"> and based on audited /unaudited financial statements.</w:t>
      </w:r>
    </w:p>
    <w:p w14:paraId="67667D1B" w14:textId="77777777" w:rsidR="007A23D5" w:rsidRDefault="007A23D5" w:rsidP="007A23D5">
      <w:pPr>
        <w:pStyle w:val="ListParagraph"/>
        <w:rPr>
          <w:rFonts w:ascii="Times New Roman" w:hAnsi="Times New Roman" w:cs="Times New Roman"/>
          <w:sz w:val="24"/>
          <w:szCs w:val="24"/>
        </w:rPr>
      </w:pPr>
    </w:p>
    <w:p w14:paraId="11EDB5DC" w14:textId="009BD1A2" w:rsidR="007A23D5" w:rsidRPr="00DB7C2E" w:rsidRDefault="007A23D5" w:rsidP="007A23D5">
      <w:pPr>
        <w:numPr>
          <w:ilvl w:val="0"/>
          <w:numId w:val="22"/>
        </w:numPr>
        <w:tabs>
          <w:tab w:val="clear" w:pos="720"/>
          <w:tab w:val="num" w:pos="360"/>
        </w:tabs>
        <w:spacing w:after="0" w:line="240" w:lineRule="auto"/>
        <w:ind w:left="360"/>
        <w:jc w:val="both"/>
        <w:rPr>
          <w:rFonts w:ascii="Times New Roman" w:hAnsi="Times New Roman" w:cs="Times New Roman"/>
          <w:sz w:val="24"/>
          <w:szCs w:val="24"/>
        </w:rPr>
      </w:pPr>
      <w:r w:rsidRPr="00DB7C2E">
        <w:rPr>
          <w:rFonts w:ascii="Times New Roman" w:hAnsi="Times New Roman" w:cs="Times New Roman"/>
          <w:sz w:val="24"/>
          <w:szCs w:val="24"/>
        </w:rPr>
        <w:t>As per SEBI Circular ref. no. SEBI/HO/MIRSD/MIRSD-PoD/P/CIR/2025/61 dated May 02, 2025, the networth of the Separate Business Unit carrying out securities market related activities in GIFT-IFSC, if any, is segregated from the networth of the Trading Member.</w:t>
      </w:r>
    </w:p>
    <w:p w14:paraId="00004C8F" w14:textId="77777777" w:rsidR="007A23D5" w:rsidRPr="00DB7C2E" w:rsidRDefault="007A23D5" w:rsidP="007A23D5">
      <w:pPr>
        <w:pStyle w:val="ListParagraph"/>
        <w:rPr>
          <w:rFonts w:ascii="Times New Roman" w:hAnsi="Times New Roman" w:cs="Times New Roman"/>
          <w:sz w:val="24"/>
          <w:szCs w:val="24"/>
        </w:rPr>
      </w:pPr>
    </w:p>
    <w:p w14:paraId="77314AD0" w14:textId="77777777" w:rsidR="00457C1B" w:rsidRPr="00DB7C2E" w:rsidRDefault="00457C1B" w:rsidP="00457C1B">
      <w:pPr>
        <w:numPr>
          <w:ilvl w:val="0"/>
          <w:numId w:val="22"/>
        </w:numPr>
        <w:tabs>
          <w:tab w:val="clear" w:pos="720"/>
          <w:tab w:val="num" w:pos="360"/>
        </w:tabs>
        <w:spacing w:after="0" w:line="240" w:lineRule="auto"/>
        <w:ind w:left="360"/>
        <w:jc w:val="both"/>
        <w:rPr>
          <w:rFonts w:ascii="Times New Roman" w:hAnsi="Times New Roman" w:cs="Times New Roman"/>
          <w:sz w:val="24"/>
          <w:szCs w:val="24"/>
        </w:rPr>
      </w:pPr>
      <w:r w:rsidRPr="00DB7C2E">
        <w:rPr>
          <w:rFonts w:ascii="Times New Roman" w:hAnsi="Times New Roman" w:cs="Times New Roman"/>
          <w:sz w:val="24"/>
          <w:szCs w:val="24"/>
        </w:rPr>
        <w:t>I/we confirm that I/we do not have any conflict of interest as per the relevant code of ethics or equivalent of the professional bodies (ICAI/ICSI) of which the certifying person is a member.</w:t>
      </w:r>
    </w:p>
    <w:p w14:paraId="67FD6B0A" w14:textId="77777777" w:rsidR="007A23D5" w:rsidRPr="007A23D5" w:rsidRDefault="007A23D5" w:rsidP="00457C1B">
      <w:pPr>
        <w:spacing w:after="0" w:line="240" w:lineRule="auto"/>
        <w:ind w:left="360"/>
        <w:jc w:val="both"/>
        <w:rPr>
          <w:rFonts w:ascii="Times New Roman" w:hAnsi="Times New Roman" w:cs="Times New Roman"/>
          <w:sz w:val="24"/>
          <w:szCs w:val="24"/>
        </w:rPr>
      </w:pPr>
    </w:p>
    <w:p w14:paraId="1FEB2CF4" w14:textId="77777777" w:rsidR="003F0634" w:rsidRDefault="003F0634" w:rsidP="003F0634">
      <w:pPr>
        <w:spacing w:after="0" w:line="240" w:lineRule="auto"/>
        <w:ind w:left="360"/>
        <w:jc w:val="both"/>
        <w:rPr>
          <w:rFonts w:ascii="Times New Roman" w:hAnsi="Times New Roman" w:cs="Times New Roman"/>
          <w:sz w:val="24"/>
          <w:szCs w:val="24"/>
        </w:rPr>
      </w:pPr>
    </w:p>
    <w:p w14:paraId="133B1517" w14:textId="77777777" w:rsidR="00F90414" w:rsidRDefault="00F90414" w:rsidP="00457C1B">
      <w:pPr>
        <w:spacing w:after="0" w:line="240" w:lineRule="auto"/>
        <w:jc w:val="both"/>
        <w:rPr>
          <w:rFonts w:ascii="Times New Roman" w:hAnsi="Times New Roman" w:cs="Times New Roman"/>
          <w:sz w:val="24"/>
          <w:szCs w:val="24"/>
        </w:rPr>
      </w:pPr>
    </w:p>
    <w:p w14:paraId="322E7C1A" w14:textId="77777777" w:rsidR="00F90414" w:rsidRDefault="00F90414" w:rsidP="00B366BD">
      <w:pPr>
        <w:spacing w:after="0" w:line="240" w:lineRule="auto"/>
        <w:jc w:val="both"/>
        <w:rPr>
          <w:rFonts w:ascii="Times New Roman" w:hAnsi="Times New Roman" w:cs="Times New Roman"/>
          <w:sz w:val="24"/>
          <w:szCs w:val="24"/>
        </w:rPr>
      </w:pPr>
    </w:p>
    <w:p w14:paraId="5761D504" w14:textId="2F13D4FB" w:rsidR="00814C33" w:rsidRPr="00367A2F" w:rsidRDefault="00814C33" w:rsidP="00814C33">
      <w:pPr>
        <w:spacing w:after="5"/>
        <w:ind w:left="182"/>
        <w:rPr>
          <w:rFonts w:ascii="Arial" w:hAnsi="Arial" w:cs="Arial"/>
          <w:iCs/>
          <w:sz w:val="20"/>
          <w:szCs w:val="20"/>
        </w:rPr>
      </w:pPr>
      <w:r w:rsidRPr="00814C33">
        <w:rPr>
          <w:rFonts w:ascii="Times New Roman" w:hAnsi="Times New Roman" w:cs="Times New Roman"/>
          <w:b/>
          <w:sz w:val="24"/>
          <w:szCs w:val="24"/>
        </w:rPr>
        <w:t>Place:</w:t>
      </w:r>
      <w:r w:rsidRPr="00367A2F">
        <w:rPr>
          <w:rFonts w:ascii="Arial" w:hAnsi="Arial" w:cs="Arial"/>
          <w:iCs/>
          <w:sz w:val="20"/>
          <w:szCs w:val="20"/>
        </w:rPr>
        <w:t xml:space="preserve">   </w:t>
      </w:r>
      <w:r w:rsidRPr="00367A2F">
        <w:rPr>
          <w:rFonts w:ascii="Arial" w:hAnsi="Arial" w:cs="Arial"/>
          <w:iCs/>
          <w:sz w:val="20"/>
          <w:szCs w:val="20"/>
        </w:rPr>
        <w:tab/>
        <w:t xml:space="preserve"> </w:t>
      </w:r>
      <w:r w:rsidRPr="00367A2F">
        <w:rPr>
          <w:rFonts w:ascii="Arial" w:hAnsi="Arial" w:cs="Arial"/>
          <w:iCs/>
          <w:sz w:val="20"/>
          <w:szCs w:val="20"/>
        </w:rPr>
        <w:tab/>
        <w:t xml:space="preserve"> </w:t>
      </w:r>
      <w:r w:rsidRPr="00367A2F">
        <w:rPr>
          <w:rFonts w:ascii="Arial" w:hAnsi="Arial" w:cs="Arial"/>
          <w:iCs/>
          <w:sz w:val="20"/>
          <w:szCs w:val="20"/>
        </w:rPr>
        <w:tab/>
        <w:t xml:space="preserve"> </w:t>
      </w:r>
      <w:r w:rsidRPr="00367A2F">
        <w:rPr>
          <w:rFonts w:ascii="Arial" w:hAnsi="Arial" w:cs="Arial"/>
          <w:iCs/>
          <w:sz w:val="20"/>
          <w:szCs w:val="20"/>
        </w:rPr>
        <w:tab/>
      </w:r>
      <w:r w:rsidRPr="00B016A6">
        <w:rPr>
          <w:rFonts w:ascii="Times New Roman" w:hAnsi="Times New Roman" w:cs="Times New Roman"/>
          <w:b/>
          <w:sz w:val="24"/>
          <w:szCs w:val="24"/>
        </w:rPr>
        <w:t xml:space="preserve">                              </w:t>
      </w:r>
      <w:r w:rsidR="00B2733A">
        <w:rPr>
          <w:rFonts w:ascii="Times New Roman" w:hAnsi="Times New Roman" w:cs="Times New Roman"/>
          <w:b/>
          <w:sz w:val="24"/>
          <w:szCs w:val="24"/>
        </w:rPr>
        <w:t xml:space="preserve">    </w:t>
      </w:r>
      <w:r w:rsidRPr="00B016A6">
        <w:rPr>
          <w:rFonts w:ascii="Times New Roman" w:hAnsi="Times New Roman" w:cs="Times New Roman"/>
          <w:b/>
          <w:sz w:val="24"/>
          <w:szCs w:val="24"/>
        </w:rPr>
        <w:t>For (Name of Certifying Firm)</w:t>
      </w:r>
      <w:r w:rsidRPr="00367A2F">
        <w:rPr>
          <w:rFonts w:ascii="Arial" w:hAnsi="Arial" w:cs="Arial"/>
          <w:iCs/>
          <w:sz w:val="20"/>
          <w:szCs w:val="20"/>
        </w:rPr>
        <w:t xml:space="preserve"> </w:t>
      </w:r>
    </w:p>
    <w:p w14:paraId="5F35EC58" w14:textId="5F23372D" w:rsidR="00814C33" w:rsidRPr="00367A2F" w:rsidRDefault="00814C33" w:rsidP="00814C33">
      <w:pPr>
        <w:tabs>
          <w:tab w:val="left" w:pos="4970"/>
        </w:tabs>
        <w:spacing w:after="7"/>
        <w:ind w:left="182"/>
        <w:rPr>
          <w:rFonts w:ascii="Arial" w:hAnsi="Arial" w:cs="Arial"/>
          <w:iCs/>
          <w:sz w:val="20"/>
          <w:szCs w:val="20"/>
        </w:rPr>
      </w:pPr>
      <w:r w:rsidRPr="00814C33">
        <w:rPr>
          <w:rFonts w:ascii="Times New Roman" w:hAnsi="Times New Roman" w:cs="Times New Roman"/>
          <w:b/>
          <w:sz w:val="24"/>
          <w:szCs w:val="24"/>
        </w:rPr>
        <w:t>Date:</w:t>
      </w:r>
      <w:r>
        <w:rPr>
          <w:rFonts w:ascii="Arial" w:hAnsi="Arial" w:cs="Arial"/>
          <w:iCs/>
          <w:sz w:val="20"/>
          <w:szCs w:val="20"/>
        </w:rPr>
        <w:tab/>
        <w:t xml:space="preserve">       </w:t>
      </w:r>
      <w:r w:rsidR="00B2733A">
        <w:rPr>
          <w:rFonts w:ascii="Arial" w:hAnsi="Arial" w:cs="Arial"/>
          <w:iCs/>
          <w:sz w:val="20"/>
          <w:szCs w:val="20"/>
        </w:rPr>
        <w:t xml:space="preserve">    </w:t>
      </w:r>
      <w:r>
        <w:rPr>
          <w:rFonts w:ascii="Arial" w:hAnsi="Arial" w:cs="Arial"/>
          <w:iCs/>
          <w:sz w:val="20"/>
          <w:szCs w:val="20"/>
        </w:rPr>
        <w:t xml:space="preserve"> </w:t>
      </w:r>
      <w:r w:rsidRPr="00B016A6">
        <w:rPr>
          <w:rFonts w:ascii="Times New Roman" w:hAnsi="Times New Roman" w:cs="Times New Roman"/>
          <w:b/>
          <w:sz w:val="24"/>
          <w:szCs w:val="24"/>
        </w:rPr>
        <w:t>PAN no. of CA/CS Firm</w:t>
      </w:r>
    </w:p>
    <w:p w14:paraId="32B8C968" w14:textId="2DE06C8F" w:rsidR="00814C33" w:rsidRPr="00814C33" w:rsidRDefault="00814C33" w:rsidP="00814C33">
      <w:pPr>
        <w:spacing w:after="0"/>
        <w:ind w:left="720" w:hanging="720"/>
        <w:jc w:val="both"/>
        <w:rPr>
          <w:rFonts w:ascii="Times New Roman" w:hAnsi="Times New Roman" w:cs="Times New Roman"/>
          <w:b/>
          <w:sz w:val="24"/>
          <w:szCs w:val="24"/>
        </w:rPr>
      </w:pPr>
      <w:r>
        <w:rPr>
          <w:rFonts w:ascii="Times New Roman" w:hAnsi="Times New Roman" w:cs="Times New Roman"/>
          <w:b/>
          <w:sz w:val="24"/>
          <w:szCs w:val="24"/>
        </w:rPr>
        <w:t xml:space="preserve">   </w:t>
      </w:r>
      <w:r w:rsidRPr="00814C33">
        <w:rPr>
          <w:rFonts w:ascii="Times New Roman" w:hAnsi="Times New Roman" w:cs="Times New Roman"/>
          <w:b/>
          <w:sz w:val="24"/>
          <w:szCs w:val="24"/>
        </w:rPr>
        <w:t>UDIN:</w:t>
      </w:r>
    </w:p>
    <w:p w14:paraId="761361A9" w14:textId="28627718" w:rsidR="00814C33" w:rsidRDefault="00814C33" w:rsidP="28E5E325">
      <w:pPr>
        <w:tabs>
          <w:tab w:val="left" w:pos="5628"/>
        </w:tabs>
        <w:spacing w:after="0"/>
        <w:ind w:left="720" w:hanging="720"/>
        <w:jc w:val="both"/>
        <w:rPr>
          <w:rFonts w:ascii="Times New Roman" w:hAnsi="Times New Roman" w:cs="Times New Roman"/>
          <w:b/>
          <w:bCs/>
          <w:sz w:val="24"/>
          <w:szCs w:val="24"/>
        </w:rPr>
      </w:pPr>
    </w:p>
    <w:p w14:paraId="3A451EC9" w14:textId="77777777" w:rsidR="00314BC8" w:rsidRPr="00814C33" w:rsidRDefault="00314BC8" w:rsidP="00314BC8">
      <w:pPr>
        <w:tabs>
          <w:tab w:val="left" w:pos="5628"/>
        </w:tabs>
        <w:spacing w:after="0"/>
        <w:ind w:left="720" w:hanging="720"/>
        <w:jc w:val="both"/>
        <w:rPr>
          <w:rFonts w:ascii="Times New Roman" w:hAnsi="Times New Roman" w:cs="Times New Roman"/>
          <w:b/>
          <w:sz w:val="24"/>
          <w:szCs w:val="24"/>
        </w:rPr>
      </w:pPr>
    </w:p>
    <w:p w14:paraId="60968A27" w14:textId="4B3E0EE1" w:rsidR="00814C33" w:rsidRDefault="00814C33" w:rsidP="00814C33">
      <w:pPr>
        <w:spacing w:after="7"/>
        <w:ind w:left="182"/>
        <w:rPr>
          <w:rFonts w:ascii="Arial" w:hAnsi="Arial" w:cs="Arial"/>
          <w:iCs/>
          <w:sz w:val="20"/>
          <w:szCs w:val="20"/>
        </w:rPr>
      </w:pP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Pr>
          <w:rFonts w:ascii="Arial" w:hAnsi="Arial" w:cs="Arial"/>
          <w:iCs/>
          <w:sz w:val="20"/>
          <w:szCs w:val="20"/>
        </w:rPr>
        <w:t xml:space="preserve">     </w:t>
      </w:r>
      <w:r w:rsidR="00B2733A">
        <w:rPr>
          <w:rFonts w:ascii="Arial" w:hAnsi="Arial" w:cs="Arial"/>
          <w:iCs/>
          <w:sz w:val="20"/>
          <w:szCs w:val="20"/>
        </w:rPr>
        <w:t xml:space="preserve">    </w:t>
      </w:r>
      <w:r>
        <w:rPr>
          <w:rFonts w:ascii="Arial" w:hAnsi="Arial" w:cs="Arial"/>
          <w:iCs/>
          <w:sz w:val="20"/>
          <w:szCs w:val="20"/>
        </w:rPr>
        <w:t xml:space="preserve"> </w:t>
      </w:r>
      <w:r w:rsidRPr="00B016A6">
        <w:rPr>
          <w:rFonts w:ascii="Times New Roman" w:hAnsi="Times New Roman" w:cs="Times New Roman"/>
          <w:b/>
          <w:sz w:val="24"/>
          <w:szCs w:val="24"/>
        </w:rPr>
        <w:t>Name of Partner/Proprietor</w:t>
      </w:r>
      <w:r w:rsidRPr="00B016A6">
        <w:rPr>
          <w:rFonts w:ascii="Times New Roman" w:hAnsi="Times New Roman" w:cs="Times New Roman"/>
          <w:b/>
          <w:sz w:val="24"/>
          <w:szCs w:val="24"/>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Pr>
          <w:rFonts w:ascii="Arial" w:hAnsi="Arial" w:cs="Arial"/>
          <w:iCs/>
          <w:sz w:val="20"/>
          <w:szCs w:val="20"/>
        </w:rPr>
        <w:t xml:space="preserve">              </w:t>
      </w:r>
      <w:r w:rsidR="00B2733A">
        <w:rPr>
          <w:rFonts w:ascii="Arial" w:hAnsi="Arial" w:cs="Arial"/>
          <w:iCs/>
          <w:sz w:val="20"/>
          <w:szCs w:val="20"/>
        </w:rPr>
        <w:t xml:space="preserve">  </w:t>
      </w:r>
      <w:r>
        <w:rPr>
          <w:rFonts w:ascii="Arial" w:hAnsi="Arial" w:cs="Arial"/>
          <w:iCs/>
          <w:sz w:val="20"/>
          <w:szCs w:val="20"/>
        </w:rPr>
        <w:t xml:space="preserve">  </w:t>
      </w:r>
      <w:r w:rsidRPr="00B016A6">
        <w:rPr>
          <w:rFonts w:ascii="Times New Roman" w:hAnsi="Times New Roman" w:cs="Times New Roman"/>
          <w:b/>
          <w:sz w:val="24"/>
          <w:szCs w:val="24"/>
        </w:rPr>
        <w:t>Chartered Accountants / Company Secretaries</w:t>
      </w:r>
    </w:p>
    <w:p w14:paraId="0A3EDA74" w14:textId="08C01778" w:rsidR="00814C33" w:rsidRPr="005E2C0C" w:rsidRDefault="00814C33" w:rsidP="00814C33">
      <w:pPr>
        <w:spacing w:after="7"/>
        <w:ind w:left="182"/>
        <w:rPr>
          <w:rFonts w:ascii="Times New Roman" w:hAnsi="Times New Roman" w:cs="Times New Roman"/>
          <w:b/>
          <w:sz w:val="24"/>
          <w:szCs w:val="24"/>
        </w:rPr>
      </w:pPr>
      <w:r>
        <w:rPr>
          <w:rFonts w:ascii="Arial" w:hAnsi="Arial" w:cs="Arial"/>
          <w:iCs/>
          <w:sz w:val="20"/>
          <w:szCs w:val="20"/>
        </w:rPr>
        <w:t xml:space="preserve">                                                                                             </w:t>
      </w:r>
      <w:r w:rsidR="00B2733A">
        <w:rPr>
          <w:rFonts w:ascii="Arial" w:hAnsi="Arial" w:cs="Arial"/>
          <w:iCs/>
          <w:sz w:val="20"/>
          <w:szCs w:val="20"/>
        </w:rPr>
        <w:t xml:space="preserve">   </w:t>
      </w:r>
      <w:r>
        <w:rPr>
          <w:rFonts w:ascii="Arial" w:hAnsi="Arial" w:cs="Arial"/>
          <w:iCs/>
          <w:sz w:val="20"/>
          <w:szCs w:val="20"/>
        </w:rPr>
        <w:t xml:space="preserve"> </w:t>
      </w:r>
      <w:r w:rsidRPr="005E2C0C">
        <w:rPr>
          <w:rFonts w:ascii="Times New Roman" w:hAnsi="Times New Roman" w:cs="Times New Roman"/>
          <w:b/>
          <w:sz w:val="24"/>
          <w:szCs w:val="24"/>
        </w:rPr>
        <w:t>PAN no. of Partner/Proprietor</w:t>
      </w:r>
    </w:p>
    <w:p w14:paraId="284F5747" w14:textId="6F65D9C5" w:rsidR="00814C33" w:rsidRDefault="00814C33" w:rsidP="005E2C0C">
      <w:pPr>
        <w:spacing w:after="7"/>
        <w:ind w:left="182"/>
        <w:rPr>
          <w:rFonts w:ascii="Arial" w:hAnsi="Arial" w:cs="Arial"/>
          <w:iCs/>
          <w:sz w:val="20"/>
          <w:szCs w:val="20"/>
        </w:rPr>
      </w:pPr>
      <w:r>
        <w:rPr>
          <w:rFonts w:ascii="Arial" w:hAnsi="Arial" w:cs="Arial"/>
          <w:iCs/>
          <w:sz w:val="20"/>
          <w:szCs w:val="20"/>
        </w:rPr>
        <w:t xml:space="preserve">                                               </w:t>
      </w:r>
      <w:r w:rsidR="005E2C0C">
        <w:rPr>
          <w:rFonts w:ascii="Arial" w:hAnsi="Arial" w:cs="Arial"/>
          <w:iCs/>
          <w:sz w:val="20"/>
          <w:szCs w:val="20"/>
        </w:rPr>
        <w:t xml:space="preserve">                                               </w:t>
      </w:r>
      <w:r w:rsidR="00B2733A">
        <w:rPr>
          <w:rFonts w:ascii="Arial" w:hAnsi="Arial" w:cs="Arial"/>
          <w:iCs/>
          <w:sz w:val="20"/>
          <w:szCs w:val="20"/>
        </w:rPr>
        <w:t xml:space="preserve">   </w:t>
      </w:r>
      <w:r w:rsidRPr="005E2C0C">
        <w:rPr>
          <w:rFonts w:ascii="Times New Roman" w:hAnsi="Times New Roman" w:cs="Times New Roman"/>
          <w:b/>
          <w:sz w:val="24"/>
          <w:szCs w:val="24"/>
        </w:rPr>
        <w:t>Membership Number</w:t>
      </w:r>
    </w:p>
    <w:p w14:paraId="06D40F0C" w14:textId="77777777" w:rsidR="00814C33" w:rsidRDefault="00814C33" w:rsidP="00814C33">
      <w:pPr>
        <w:spacing w:after="7"/>
        <w:ind w:left="182"/>
        <w:jc w:val="center"/>
        <w:rPr>
          <w:rFonts w:ascii="Arial" w:hAnsi="Arial" w:cs="Arial"/>
          <w:iCs/>
          <w:sz w:val="20"/>
          <w:szCs w:val="20"/>
        </w:rPr>
      </w:pPr>
    </w:p>
    <w:p w14:paraId="27AFF1AE" w14:textId="77777777" w:rsidR="007B0562" w:rsidRPr="00367A2F" w:rsidRDefault="007B0562" w:rsidP="00814C33">
      <w:pPr>
        <w:spacing w:after="7"/>
        <w:ind w:left="182"/>
        <w:jc w:val="center"/>
        <w:rPr>
          <w:rFonts w:ascii="Arial" w:hAnsi="Arial" w:cs="Arial"/>
          <w:iCs/>
          <w:sz w:val="20"/>
          <w:szCs w:val="20"/>
        </w:rPr>
      </w:pPr>
    </w:p>
    <w:p w14:paraId="1051E115" w14:textId="77777777" w:rsidR="00814C33" w:rsidRPr="001C0DA4" w:rsidRDefault="00814C33" w:rsidP="001C0DA4">
      <w:pPr>
        <w:spacing w:after="7"/>
        <w:ind w:left="182"/>
        <w:rPr>
          <w:rFonts w:ascii="Times New Roman" w:hAnsi="Times New Roman" w:cs="Times New Roman"/>
          <w:b/>
          <w:sz w:val="24"/>
          <w:szCs w:val="24"/>
        </w:rPr>
      </w:pPr>
      <w:r w:rsidRPr="001C0DA4">
        <w:rPr>
          <w:rFonts w:ascii="Times New Roman" w:hAnsi="Times New Roman" w:cs="Times New Roman"/>
          <w:b/>
          <w:sz w:val="24"/>
          <w:szCs w:val="24"/>
        </w:rPr>
        <w:t>Name and PAN of all Directors/Partners of certifying Chartered Accountant/Company Secretary firm</w:t>
      </w:r>
    </w:p>
    <w:tbl>
      <w:tblPr>
        <w:tblStyle w:val="TableGrid"/>
        <w:tblW w:w="0" w:type="auto"/>
        <w:tblInd w:w="175" w:type="dxa"/>
        <w:tblLook w:val="04A0" w:firstRow="1" w:lastRow="0" w:firstColumn="1" w:lastColumn="0" w:noHBand="0" w:noVBand="1"/>
      </w:tblPr>
      <w:tblGrid>
        <w:gridCol w:w="1294"/>
        <w:gridCol w:w="2835"/>
        <w:gridCol w:w="3071"/>
      </w:tblGrid>
      <w:tr w:rsidR="00814C33" w:rsidRPr="001C0DA4" w14:paraId="1EC84709" w14:textId="77777777" w:rsidTr="00E5128B">
        <w:tc>
          <w:tcPr>
            <w:tcW w:w="1294" w:type="dxa"/>
          </w:tcPr>
          <w:p w14:paraId="30348C11" w14:textId="77777777" w:rsidR="00814C33" w:rsidRPr="001C0DA4" w:rsidRDefault="00814C33" w:rsidP="001C0DA4">
            <w:pPr>
              <w:spacing w:after="7" w:line="259" w:lineRule="auto"/>
              <w:ind w:left="182"/>
              <w:rPr>
                <w:rFonts w:ascii="Times New Roman" w:hAnsi="Times New Roman" w:cs="Times New Roman"/>
                <w:b/>
                <w:sz w:val="24"/>
                <w:szCs w:val="24"/>
              </w:rPr>
            </w:pPr>
            <w:r w:rsidRPr="001C0DA4">
              <w:rPr>
                <w:rFonts w:ascii="Times New Roman" w:hAnsi="Times New Roman" w:cs="Times New Roman"/>
                <w:b/>
                <w:sz w:val="24"/>
                <w:szCs w:val="24"/>
              </w:rPr>
              <w:t>Sr no</w:t>
            </w:r>
          </w:p>
        </w:tc>
        <w:tc>
          <w:tcPr>
            <w:tcW w:w="2835" w:type="dxa"/>
          </w:tcPr>
          <w:p w14:paraId="6AEE2CCF" w14:textId="77777777" w:rsidR="00814C33" w:rsidRPr="001C0DA4" w:rsidRDefault="00814C33" w:rsidP="001C0DA4">
            <w:pPr>
              <w:spacing w:after="7" w:line="259" w:lineRule="auto"/>
              <w:ind w:left="182"/>
              <w:rPr>
                <w:rFonts w:ascii="Times New Roman" w:hAnsi="Times New Roman" w:cs="Times New Roman"/>
                <w:b/>
                <w:sz w:val="24"/>
                <w:szCs w:val="24"/>
              </w:rPr>
            </w:pPr>
            <w:r w:rsidRPr="001C0DA4">
              <w:rPr>
                <w:rFonts w:ascii="Times New Roman" w:hAnsi="Times New Roman" w:cs="Times New Roman"/>
                <w:b/>
                <w:sz w:val="24"/>
                <w:szCs w:val="24"/>
              </w:rPr>
              <w:t>Name of Director/Partner</w:t>
            </w:r>
          </w:p>
        </w:tc>
        <w:tc>
          <w:tcPr>
            <w:tcW w:w="3071" w:type="dxa"/>
          </w:tcPr>
          <w:p w14:paraId="4E39E9B9" w14:textId="77777777" w:rsidR="00814C33" w:rsidRPr="001C0DA4" w:rsidRDefault="00814C33" w:rsidP="001C0DA4">
            <w:pPr>
              <w:spacing w:after="7" w:line="259" w:lineRule="auto"/>
              <w:ind w:left="182"/>
              <w:rPr>
                <w:rFonts w:ascii="Times New Roman" w:hAnsi="Times New Roman" w:cs="Times New Roman"/>
                <w:b/>
                <w:sz w:val="24"/>
                <w:szCs w:val="24"/>
              </w:rPr>
            </w:pPr>
            <w:r w:rsidRPr="001C0DA4">
              <w:rPr>
                <w:rFonts w:ascii="Times New Roman" w:hAnsi="Times New Roman" w:cs="Times New Roman"/>
                <w:b/>
                <w:sz w:val="24"/>
                <w:szCs w:val="24"/>
              </w:rPr>
              <w:t>PAN of Director/Partner</w:t>
            </w:r>
          </w:p>
        </w:tc>
      </w:tr>
      <w:tr w:rsidR="00814C33" w:rsidRPr="001C0DA4" w14:paraId="257F264C" w14:textId="77777777" w:rsidTr="00E5128B">
        <w:tc>
          <w:tcPr>
            <w:tcW w:w="1294" w:type="dxa"/>
          </w:tcPr>
          <w:p w14:paraId="0459DC2C" w14:textId="77777777" w:rsidR="00814C33" w:rsidRPr="001C0DA4" w:rsidRDefault="00814C33" w:rsidP="001C0DA4">
            <w:pPr>
              <w:spacing w:after="7" w:line="259" w:lineRule="auto"/>
              <w:ind w:left="182"/>
              <w:rPr>
                <w:rFonts w:ascii="Times New Roman" w:hAnsi="Times New Roman" w:cs="Times New Roman"/>
                <w:b/>
                <w:sz w:val="24"/>
                <w:szCs w:val="24"/>
              </w:rPr>
            </w:pPr>
          </w:p>
        </w:tc>
        <w:tc>
          <w:tcPr>
            <w:tcW w:w="2835" w:type="dxa"/>
          </w:tcPr>
          <w:p w14:paraId="0660246F" w14:textId="77777777" w:rsidR="00814C33" w:rsidRPr="001C0DA4" w:rsidRDefault="00814C33" w:rsidP="001C0DA4">
            <w:pPr>
              <w:spacing w:after="7" w:line="259" w:lineRule="auto"/>
              <w:ind w:left="182"/>
              <w:rPr>
                <w:rFonts w:ascii="Times New Roman" w:hAnsi="Times New Roman" w:cs="Times New Roman"/>
                <w:b/>
                <w:sz w:val="24"/>
                <w:szCs w:val="24"/>
              </w:rPr>
            </w:pPr>
          </w:p>
        </w:tc>
        <w:tc>
          <w:tcPr>
            <w:tcW w:w="3071" w:type="dxa"/>
          </w:tcPr>
          <w:p w14:paraId="31625C64" w14:textId="77777777" w:rsidR="00814C33" w:rsidRPr="001C0DA4" w:rsidRDefault="00814C33" w:rsidP="001C0DA4">
            <w:pPr>
              <w:spacing w:after="7" w:line="259" w:lineRule="auto"/>
              <w:ind w:left="182"/>
              <w:rPr>
                <w:rFonts w:ascii="Times New Roman" w:hAnsi="Times New Roman" w:cs="Times New Roman"/>
                <w:b/>
                <w:sz w:val="24"/>
                <w:szCs w:val="24"/>
              </w:rPr>
            </w:pPr>
          </w:p>
        </w:tc>
      </w:tr>
    </w:tbl>
    <w:p w14:paraId="37CDBB46" w14:textId="77777777" w:rsidR="003A355A" w:rsidRDefault="003A355A" w:rsidP="003F0634">
      <w:pPr>
        <w:rPr>
          <w:rFonts w:ascii="Times New Roman" w:hAnsi="Times New Roman" w:cs="Times New Roman"/>
          <w:sz w:val="24"/>
          <w:szCs w:val="24"/>
        </w:rPr>
      </w:pPr>
    </w:p>
    <w:p w14:paraId="1A609A27" w14:textId="79F6E204" w:rsidR="00277B9E" w:rsidRPr="00BC049C" w:rsidRDefault="00277B9E" w:rsidP="003F0634">
      <w:pPr>
        <w:rPr>
          <w:rFonts w:ascii="Times New Roman" w:hAnsi="Times New Roman" w:cs="Times New Roman"/>
          <w:sz w:val="24"/>
          <w:szCs w:val="24"/>
        </w:rPr>
      </w:pPr>
      <w:r w:rsidRPr="00BC049C">
        <w:rPr>
          <w:rFonts w:ascii="Times New Roman" w:hAnsi="Times New Roman" w:cs="Times New Roman"/>
          <w:sz w:val="24"/>
          <w:szCs w:val="24"/>
        </w:rPr>
        <w:t>*Shall be read with amendments, circular,</w:t>
      </w:r>
      <w:r w:rsidR="002D5FB2">
        <w:rPr>
          <w:rFonts w:ascii="Times New Roman" w:hAnsi="Times New Roman" w:cs="Times New Roman"/>
          <w:sz w:val="24"/>
          <w:szCs w:val="24"/>
        </w:rPr>
        <w:t xml:space="preserve"> </w:t>
      </w:r>
      <w:r w:rsidRPr="00BC049C">
        <w:rPr>
          <w:rFonts w:ascii="Times New Roman" w:hAnsi="Times New Roman" w:cs="Times New Roman"/>
          <w:sz w:val="24"/>
          <w:szCs w:val="24"/>
        </w:rPr>
        <w:t xml:space="preserve">notification issued in this regard till date. </w:t>
      </w:r>
      <w:r w:rsidRPr="00BC049C">
        <w:rPr>
          <w:rFonts w:ascii="Times New Roman" w:hAnsi="Times New Roman" w:cs="Times New Roman"/>
          <w:sz w:val="24"/>
          <w:szCs w:val="24"/>
        </w:rPr>
        <w:br w:type="page"/>
      </w:r>
    </w:p>
    <w:p w14:paraId="394BC6D5" w14:textId="77777777" w:rsidR="007D3D03" w:rsidRDefault="007D3D03" w:rsidP="00A41899">
      <w:pPr>
        <w:ind w:left="720" w:hanging="720"/>
        <w:rPr>
          <w:rFonts w:ascii="Times New Roman" w:hAnsi="Times New Roman" w:cs="Times New Roman"/>
          <w:b/>
          <w:snapToGrid w:val="0"/>
          <w:sz w:val="24"/>
          <w:szCs w:val="24"/>
          <w:u w:val="single"/>
        </w:rPr>
      </w:pPr>
    </w:p>
    <w:p w14:paraId="3557D876" w14:textId="62E9AAD6" w:rsidR="00277B9E" w:rsidRPr="00BC049C" w:rsidRDefault="00277B9E" w:rsidP="00277B9E">
      <w:pPr>
        <w:ind w:left="720" w:hanging="720"/>
        <w:jc w:val="center"/>
        <w:rPr>
          <w:rFonts w:ascii="Times New Roman" w:hAnsi="Times New Roman" w:cs="Times New Roman"/>
          <w:b/>
          <w:sz w:val="24"/>
          <w:szCs w:val="24"/>
        </w:rPr>
      </w:pPr>
      <w:r w:rsidRPr="00BC049C">
        <w:rPr>
          <w:rFonts w:ascii="Times New Roman" w:hAnsi="Times New Roman" w:cs="Times New Roman"/>
          <w:b/>
          <w:snapToGrid w:val="0"/>
          <w:sz w:val="24"/>
          <w:szCs w:val="24"/>
          <w:u w:val="single"/>
        </w:rPr>
        <w:t>Format: C-1</w:t>
      </w:r>
      <w:r w:rsidRPr="00BC049C">
        <w:rPr>
          <w:rFonts w:ascii="Times New Roman" w:hAnsi="Times New Roman" w:cs="Times New Roman"/>
          <w:b/>
          <w:sz w:val="24"/>
          <w:szCs w:val="24"/>
          <w:u w:val="single"/>
        </w:rPr>
        <w:t xml:space="preserve"> </w:t>
      </w:r>
      <w:r w:rsidRPr="00BC049C">
        <w:rPr>
          <w:rFonts w:ascii="Times New Roman" w:hAnsi="Times New Roman" w:cs="Times New Roman"/>
          <w:sz w:val="24"/>
          <w:szCs w:val="24"/>
          <w:u w:val="single"/>
        </w:rPr>
        <w:t>(</w:t>
      </w:r>
      <w:r w:rsidRPr="00BC049C">
        <w:rPr>
          <w:rFonts w:ascii="Times New Roman" w:hAnsi="Times New Roman" w:cs="Times New Roman"/>
          <w:b/>
          <w:sz w:val="24"/>
          <w:szCs w:val="24"/>
          <w:u w:val="single"/>
        </w:rPr>
        <w:t>Networth Certificate for Banks)</w:t>
      </w:r>
    </w:p>
    <w:p w14:paraId="5FB52A62" w14:textId="4D5545AA" w:rsidR="00277B9E" w:rsidRPr="00BC049C" w:rsidRDefault="00277B9E" w:rsidP="003F0634">
      <w:pPr>
        <w:tabs>
          <w:tab w:val="left" w:pos="720"/>
        </w:tabs>
        <w:spacing w:after="120"/>
        <w:jc w:val="center"/>
        <w:rPr>
          <w:rFonts w:ascii="Times New Roman" w:hAnsi="Times New Roman" w:cs="Times New Roman"/>
          <w:i/>
          <w:snapToGrid w:val="0"/>
          <w:sz w:val="24"/>
          <w:szCs w:val="24"/>
        </w:rPr>
      </w:pPr>
      <w:r w:rsidRPr="00BC049C">
        <w:rPr>
          <w:rFonts w:ascii="Times New Roman" w:hAnsi="Times New Roman" w:cs="Times New Roman"/>
          <w:i/>
          <w:snapToGrid w:val="0"/>
          <w:sz w:val="24"/>
          <w:szCs w:val="24"/>
        </w:rPr>
        <w:t>(To be provided on the Letterhead of the certifying Chartered Accountant/ Company Secretary)</w:t>
      </w:r>
    </w:p>
    <w:p w14:paraId="4427E717" w14:textId="77777777" w:rsidR="00277B9E" w:rsidRPr="00BC049C" w:rsidRDefault="00277B9E" w:rsidP="00277B9E">
      <w:pPr>
        <w:ind w:left="720" w:hanging="720"/>
        <w:jc w:val="center"/>
        <w:rPr>
          <w:rFonts w:ascii="Times New Roman" w:hAnsi="Times New Roman" w:cs="Times New Roman"/>
          <w:b/>
          <w:sz w:val="24"/>
          <w:szCs w:val="24"/>
          <w:u w:val="single"/>
        </w:rPr>
      </w:pPr>
      <w:r w:rsidRPr="00BC049C">
        <w:rPr>
          <w:rFonts w:ascii="Times New Roman" w:hAnsi="Times New Roman" w:cs="Times New Roman"/>
          <w:b/>
          <w:sz w:val="24"/>
          <w:szCs w:val="24"/>
          <w:u w:val="single"/>
        </w:rPr>
        <w:t>CERTIFICATE</w:t>
      </w:r>
    </w:p>
    <w:p w14:paraId="0610E08F" w14:textId="77777777" w:rsidR="008631BF" w:rsidRPr="00BC049C" w:rsidRDefault="008631BF" w:rsidP="008631BF">
      <w:pPr>
        <w:ind w:right="658"/>
        <w:rPr>
          <w:rFonts w:ascii="Times New Roman" w:hAnsi="Times New Roman" w:cs="Times New Roman"/>
          <w:sz w:val="24"/>
          <w:szCs w:val="24"/>
        </w:rPr>
      </w:pPr>
      <w:r w:rsidRPr="00BC049C">
        <w:rPr>
          <w:rFonts w:ascii="Times New Roman" w:hAnsi="Times New Roman" w:cs="Times New Roman"/>
          <w:sz w:val="24"/>
          <w:szCs w:val="24"/>
        </w:rPr>
        <w:t>Member Name: __________________________</w:t>
      </w:r>
    </w:p>
    <w:p w14:paraId="50837237" w14:textId="2E20D281" w:rsidR="008631BF" w:rsidRPr="00BC049C" w:rsidRDefault="008631BF" w:rsidP="008631BF">
      <w:pPr>
        <w:ind w:right="429"/>
        <w:rPr>
          <w:rFonts w:ascii="Times New Roman" w:hAnsi="Times New Roman" w:cs="Times New Roman"/>
          <w:b/>
          <w:i/>
          <w:sz w:val="24"/>
          <w:szCs w:val="24"/>
        </w:rPr>
      </w:pPr>
      <w:r w:rsidRPr="00BC049C">
        <w:rPr>
          <w:rFonts w:ascii="Times New Roman" w:hAnsi="Times New Roman" w:cs="Times New Roman"/>
          <w:sz w:val="24"/>
          <w:szCs w:val="24"/>
        </w:rPr>
        <w:t xml:space="preserve">Member Applicable Networth* </w:t>
      </w:r>
      <w:r w:rsidRPr="00BC049C">
        <w:rPr>
          <w:rFonts w:ascii="Times New Roman" w:hAnsi="Times New Roman" w:cs="Times New Roman"/>
          <w:b/>
          <w:i/>
          <w:sz w:val="24"/>
          <w:szCs w:val="24"/>
        </w:rPr>
        <w:t>(Higher of ‘Base Networth’ or ‘Variable Networth</w:t>
      </w:r>
      <w:r w:rsidR="00D62B29">
        <w:rPr>
          <w:rFonts w:ascii="Times New Roman" w:hAnsi="Times New Roman" w:cs="Times New Roman"/>
          <w:b/>
          <w:i/>
          <w:sz w:val="24"/>
          <w:szCs w:val="24"/>
        </w:rPr>
        <w:t>’</w:t>
      </w:r>
      <w:r w:rsidRPr="00BC049C">
        <w:rPr>
          <w:rFonts w:ascii="Times New Roman" w:hAnsi="Times New Roman" w:cs="Times New Roman"/>
          <w:b/>
          <w:i/>
          <w:sz w:val="24"/>
          <w:szCs w:val="24"/>
        </w:rPr>
        <w:t>):</w:t>
      </w:r>
    </w:p>
    <w:p w14:paraId="5DC17E85" w14:textId="77777777" w:rsidR="008631BF" w:rsidRPr="00FA1A21" w:rsidRDefault="008631BF" w:rsidP="008631BF">
      <w:pPr>
        <w:pStyle w:val="ListParagraph"/>
        <w:numPr>
          <w:ilvl w:val="0"/>
          <w:numId w:val="33"/>
        </w:numPr>
        <w:ind w:right="658"/>
        <w:jc w:val="both"/>
        <w:rPr>
          <w:rFonts w:ascii="Times New Roman" w:hAnsi="Times New Roman" w:cs="Times New Roman"/>
          <w:sz w:val="24"/>
          <w:szCs w:val="24"/>
        </w:rPr>
      </w:pPr>
      <w:r w:rsidRPr="00BF2925">
        <w:rPr>
          <w:rFonts w:ascii="Times New Roman" w:hAnsi="Times New Roman" w:cs="Times New Roman"/>
          <w:sz w:val="24"/>
          <w:szCs w:val="24"/>
        </w:rPr>
        <w:t xml:space="preserve">Base Networth is (in Rs.) </w:t>
      </w:r>
    </w:p>
    <w:tbl>
      <w:tblPr>
        <w:tblStyle w:val="TableGrid"/>
        <w:tblpPr w:leftFromText="180" w:rightFromText="180" w:vertAnchor="text" w:horzAnchor="margin" w:tblpXSpec="center" w:tblpY="39"/>
        <w:tblW w:w="0" w:type="auto"/>
        <w:tblLook w:val="04A0" w:firstRow="1" w:lastRow="0" w:firstColumn="1" w:lastColumn="0" w:noHBand="0" w:noVBand="1"/>
      </w:tblPr>
      <w:tblGrid>
        <w:gridCol w:w="1722"/>
        <w:gridCol w:w="2384"/>
      </w:tblGrid>
      <w:tr w:rsidR="008631BF" w:rsidRPr="001B711C" w14:paraId="1F590BC8" w14:textId="77777777">
        <w:tc>
          <w:tcPr>
            <w:tcW w:w="1722" w:type="dxa"/>
          </w:tcPr>
          <w:p w14:paraId="631FACA6" w14:textId="77777777" w:rsidR="008631BF" w:rsidRPr="00845AD8" w:rsidRDefault="008631BF">
            <w:pPr>
              <w:ind w:right="658"/>
              <w:rPr>
                <w:rFonts w:ascii="Times New Roman" w:hAnsi="Times New Roman" w:cs="Times New Roman"/>
                <w:sz w:val="24"/>
                <w:szCs w:val="24"/>
              </w:rPr>
            </w:pPr>
            <w:r w:rsidRPr="00845AD8">
              <w:rPr>
                <w:rFonts w:ascii="Times New Roman" w:hAnsi="Times New Roman" w:cs="Times New Roman"/>
                <w:sz w:val="24"/>
                <w:szCs w:val="24"/>
              </w:rPr>
              <w:t>NSE</w:t>
            </w:r>
          </w:p>
        </w:tc>
        <w:tc>
          <w:tcPr>
            <w:tcW w:w="2384" w:type="dxa"/>
          </w:tcPr>
          <w:p w14:paraId="512F5191" w14:textId="77777777" w:rsidR="008631BF" w:rsidRPr="001B711C" w:rsidRDefault="008631BF">
            <w:pPr>
              <w:ind w:right="658"/>
              <w:rPr>
                <w:rFonts w:ascii="Arial" w:hAnsi="Arial" w:cs="Arial"/>
                <w:sz w:val="18"/>
                <w:szCs w:val="18"/>
                <w:highlight w:val="yellow"/>
              </w:rPr>
            </w:pPr>
          </w:p>
        </w:tc>
      </w:tr>
      <w:tr w:rsidR="008631BF" w:rsidRPr="001B711C" w14:paraId="2FBC4EF5" w14:textId="77777777">
        <w:tc>
          <w:tcPr>
            <w:tcW w:w="1722" w:type="dxa"/>
          </w:tcPr>
          <w:p w14:paraId="3625C4E9" w14:textId="77777777" w:rsidR="008631BF" w:rsidRPr="00845AD8" w:rsidRDefault="008631BF">
            <w:pPr>
              <w:ind w:right="658"/>
              <w:rPr>
                <w:rFonts w:ascii="Times New Roman" w:hAnsi="Times New Roman" w:cs="Times New Roman"/>
                <w:sz w:val="24"/>
                <w:szCs w:val="24"/>
              </w:rPr>
            </w:pPr>
            <w:r w:rsidRPr="00845AD8">
              <w:rPr>
                <w:rFonts w:ascii="Times New Roman" w:hAnsi="Times New Roman" w:cs="Times New Roman"/>
                <w:sz w:val="24"/>
                <w:szCs w:val="24"/>
              </w:rPr>
              <w:t>BSE</w:t>
            </w:r>
          </w:p>
        </w:tc>
        <w:tc>
          <w:tcPr>
            <w:tcW w:w="2384" w:type="dxa"/>
          </w:tcPr>
          <w:p w14:paraId="61FFDC89" w14:textId="77777777" w:rsidR="008631BF" w:rsidRPr="001B711C" w:rsidRDefault="008631BF">
            <w:pPr>
              <w:ind w:right="658"/>
              <w:rPr>
                <w:rFonts w:ascii="Arial" w:hAnsi="Arial" w:cs="Arial"/>
                <w:sz w:val="18"/>
                <w:szCs w:val="18"/>
                <w:highlight w:val="yellow"/>
              </w:rPr>
            </w:pPr>
          </w:p>
        </w:tc>
      </w:tr>
      <w:tr w:rsidR="008631BF" w:rsidRPr="001B711C" w14:paraId="646E434B" w14:textId="77777777">
        <w:tc>
          <w:tcPr>
            <w:tcW w:w="1722" w:type="dxa"/>
          </w:tcPr>
          <w:p w14:paraId="662DE904" w14:textId="77777777" w:rsidR="008631BF" w:rsidRPr="00845AD8" w:rsidRDefault="008631BF">
            <w:pPr>
              <w:ind w:right="658"/>
              <w:rPr>
                <w:rFonts w:ascii="Times New Roman" w:hAnsi="Times New Roman" w:cs="Times New Roman"/>
                <w:sz w:val="24"/>
                <w:szCs w:val="24"/>
              </w:rPr>
            </w:pPr>
            <w:r w:rsidRPr="00845AD8">
              <w:rPr>
                <w:rFonts w:ascii="Times New Roman" w:hAnsi="Times New Roman" w:cs="Times New Roman"/>
                <w:sz w:val="24"/>
                <w:szCs w:val="24"/>
              </w:rPr>
              <w:t>NCDEX</w:t>
            </w:r>
          </w:p>
        </w:tc>
        <w:tc>
          <w:tcPr>
            <w:tcW w:w="2384" w:type="dxa"/>
          </w:tcPr>
          <w:p w14:paraId="0A511A65" w14:textId="77777777" w:rsidR="008631BF" w:rsidRPr="001B711C" w:rsidRDefault="008631BF">
            <w:pPr>
              <w:ind w:right="658"/>
              <w:rPr>
                <w:rFonts w:ascii="Arial" w:hAnsi="Arial" w:cs="Arial"/>
                <w:sz w:val="18"/>
                <w:szCs w:val="18"/>
                <w:highlight w:val="yellow"/>
              </w:rPr>
            </w:pPr>
          </w:p>
        </w:tc>
      </w:tr>
      <w:tr w:rsidR="008631BF" w:rsidRPr="001B711C" w14:paraId="1DC6DF43" w14:textId="77777777">
        <w:tc>
          <w:tcPr>
            <w:tcW w:w="1722" w:type="dxa"/>
          </w:tcPr>
          <w:p w14:paraId="751893B2" w14:textId="77777777" w:rsidR="008631BF" w:rsidRPr="00845AD8" w:rsidRDefault="008631BF">
            <w:pPr>
              <w:ind w:right="658"/>
              <w:rPr>
                <w:rFonts w:ascii="Times New Roman" w:hAnsi="Times New Roman" w:cs="Times New Roman"/>
                <w:sz w:val="24"/>
                <w:szCs w:val="24"/>
              </w:rPr>
            </w:pPr>
            <w:r w:rsidRPr="00845AD8">
              <w:rPr>
                <w:rFonts w:ascii="Times New Roman" w:hAnsi="Times New Roman" w:cs="Times New Roman"/>
                <w:sz w:val="24"/>
                <w:szCs w:val="24"/>
              </w:rPr>
              <w:t>MCX</w:t>
            </w:r>
          </w:p>
        </w:tc>
        <w:tc>
          <w:tcPr>
            <w:tcW w:w="2384" w:type="dxa"/>
          </w:tcPr>
          <w:p w14:paraId="4AE712BE" w14:textId="77777777" w:rsidR="008631BF" w:rsidRPr="001B711C" w:rsidRDefault="008631BF">
            <w:pPr>
              <w:ind w:right="658"/>
              <w:rPr>
                <w:rFonts w:ascii="Arial" w:hAnsi="Arial" w:cs="Arial"/>
                <w:sz w:val="18"/>
                <w:szCs w:val="18"/>
                <w:highlight w:val="yellow"/>
              </w:rPr>
            </w:pPr>
          </w:p>
        </w:tc>
      </w:tr>
      <w:tr w:rsidR="008631BF" w:rsidRPr="00AF12BF" w14:paraId="174D3A7C" w14:textId="77777777">
        <w:tc>
          <w:tcPr>
            <w:tcW w:w="1722" w:type="dxa"/>
          </w:tcPr>
          <w:p w14:paraId="716FD7D1" w14:textId="77777777" w:rsidR="008631BF" w:rsidRPr="00845AD8" w:rsidRDefault="008631BF">
            <w:pPr>
              <w:ind w:right="658"/>
              <w:rPr>
                <w:rFonts w:ascii="Times New Roman" w:hAnsi="Times New Roman" w:cs="Times New Roman"/>
                <w:sz w:val="24"/>
                <w:szCs w:val="24"/>
              </w:rPr>
            </w:pPr>
            <w:r w:rsidRPr="00845AD8">
              <w:rPr>
                <w:rFonts w:ascii="Times New Roman" w:hAnsi="Times New Roman" w:cs="Times New Roman"/>
                <w:sz w:val="24"/>
                <w:szCs w:val="24"/>
              </w:rPr>
              <w:t>MSE</w:t>
            </w:r>
          </w:p>
        </w:tc>
        <w:tc>
          <w:tcPr>
            <w:tcW w:w="2384" w:type="dxa"/>
          </w:tcPr>
          <w:p w14:paraId="6AB75BE4" w14:textId="77777777" w:rsidR="008631BF" w:rsidRPr="00AF12BF" w:rsidRDefault="008631BF">
            <w:pPr>
              <w:ind w:right="658"/>
              <w:rPr>
                <w:rFonts w:ascii="Arial" w:hAnsi="Arial" w:cs="Arial"/>
                <w:sz w:val="18"/>
                <w:szCs w:val="18"/>
              </w:rPr>
            </w:pPr>
          </w:p>
        </w:tc>
      </w:tr>
    </w:tbl>
    <w:p w14:paraId="08C955CE" w14:textId="77777777" w:rsidR="008631BF" w:rsidRDefault="008631BF" w:rsidP="008631BF">
      <w:pPr>
        <w:pStyle w:val="ListParagraph"/>
        <w:ind w:left="564" w:right="658"/>
        <w:jc w:val="both"/>
        <w:rPr>
          <w:rFonts w:ascii="Times New Roman" w:hAnsi="Times New Roman" w:cs="Times New Roman"/>
          <w:sz w:val="24"/>
          <w:szCs w:val="24"/>
        </w:rPr>
      </w:pPr>
    </w:p>
    <w:p w14:paraId="2EED8080" w14:textId="77777777" w:rsidR="008631BF" w:rsidRDefault="008631BF" w:rsidP="008631BF">
      <w:pPr>
        <w:pStyle w:val="ListParagraph"/>
        <w:ind w:left="564" w:right="658"/>
        <w:jc w:val="both"/>
        <w:rPr>
          <w:rFonts w:ascii="Times New Roman" w:hAnsi="Times New Roman" w:cs="Times New Roman"/>
          <w:sz w:val="24"/>
          <w:szCs w:val="24"/>
        </w:rPr>
      </w:pPr>
    </w:p>
    <w:p w14:paraId="68677EF9" w14:textId="77777777" w:rsidR="008631BF" w:rsidRDefault="008631BF" w:rsidP="008631BF">
      <w:pPr>
        <w:pStyle w:val="ListParagraph"/>
        <w:ind w:left="564" w:right="658"/>
        <w:jc w:val="both"/>
        <w:rPr>
          <w:rFonts w:ascii="Times New Roman" w:hAnsi="Times New Roman" w:cs="Times New Roman"/>
          <w:sz w:val="24"/>
          <w:szCs w:val="24"/>
        </w:rPr>
      </w:pPr>
    </w:p>
    <w:p w14:paraId="657EF371" w14:textId="77777777" w:rsidR="008631BF" w:rsidRDefault="008631BF" w:rsidP="008631BF">
      <w:pPr>
        <w:pStyle w:val="ListParagraph"/>
        <w:ind w:left="564" w:right="658"/>
        <w:jc w:val="both"/>
        <w:rPr>
          <w:rFonts w:ascii="Times New Roman" w:hAnsi="Times New Roman" w:cs="Times New Roman"/>
          <w:sz w:val="24"/>
          <w:szCs w:val="24"/>
        </w:rPr>
      </w:pPr>
    </w:p>
    <w:p w14:paraId="524E1FD9" w14:textId="77777777" w:rsidR="008631BF" w:rsidRDefault="008631BF" w:rsidP="008631BF">
      <w:pPr>
        <w:pStyle w:val="ListParagraph"/>
        <w:ind w:left="564" w:right="658"/>
        <w:jc w:val="both"/>
        <w:rPr>
          <w:rFonts w:ascii="Times New Roman" w:hAnsi="Times New Roman" w:cs="Times New Roman"/>
          <w:sz w:val="24"/>
          <w:szCs w:val="24"/>
        </w:rPr>
      </w:pPr>
    </w:p>
    <w:p w14:paraId="1A28B3F5" w14:textId="77777777" w:rsidR="008631BF" w:rsidRPr="00BF2925" w:rsidRDefault="008631BF" w:rsidP="008631BF">
      <w:pPr>
        <w:pStyle w:val="ListParagraph"/>
        <w:ind w:left="564" w:right="658"/>
        <w:jc w:val="both"/>
        <w:rPr>
          <w:rFonts w:ascii="Times New Roman" w:hAnsi="Times New Roman" w:cs="Times New Roman"/>
          <w:sz w:val="24"/>
          <w:szCs w:val="24"/>
        </w:rPr>
      </w:pPr>
    </w:p>
    <w:p w14:paraId="268C759A" w14:textId="7E015800" w:rsidR="008631BF" w:rsidRDefault="008631BF" w:rsidP="008631BF">
      <w:pPr>
        <w:ind w:left="192" w:right="658"/>
        <w:rPr>
          <w:rFonts w:ascii="Times New Roman" w:hAnsi="Times New Roman" w:cs="Times New Roman"/>
          <w:sz w:val="24"/>
          <w:szCs w:val="24"/>
        </w:rPr>
      </w:pPr>
      <w:r w:rsidRPr="00BC049C">
        <w:rPr>
          <w:rFonts w:ascii="Times New Roman" w:hAnsi="Times New Roman" w:cs="Times New Roman"/>
          <w:sz w:val="24"/>
          <w:szCs w:val="24"/>
        </w:rPr>
        <w:t>2.  Variable Networth is Rs. ____________/-</w:t>
      </w:r>
    </w:p>
    <w:p w14:paraId="7588663D" w14:textId="77777777" w:rsidR="008631BF" w:rsidRPr="00845AD8" w:rsidRDefault="008631BF" w:rsidP="008631BF">
      <w:pPr>
        <w:spacing w:after="0"/>
        <w:ind w:left="284" w:right="4"/>
        <w:rPr>
          <w:rFonts w:ascii="Times New Roman" w:hAnsi="Times New Roman" w:cs="Times New Roman"/>
          <w:sz w:val="24"/>
          <w:szCs w:val="24"/>
        </w:rPr>
      </w:pPr>
      <w:r w:rsidRPr="00845AD8">
        <w:rPr>
          <w:rFonts w:ascii="Times New Roman" w:hAnsi="Times New Roman" w:cs="Times New Roman"/>
          <w:sz w:val="24"/>
          <w:szCs w:val="24"/>
        </w:rPr>
        <w:t>*(Reason in case Variable Networth is “Nil / Not Applicable”): ___________________________ ___________________________________________________________________________</w:t>
      </w:r>
    </w:p>
    <w:p w14:paraId="03109EC7" w14:textId="77777777" w:rsidR="00FC76A3" w:rsidRDefault="00FC76A3" w:rsidP="00277B9E">
      <w:pPr>
        <w:autoSpaceDE w:val="0"/>
        <w:autoSpaceDN w:val="0"/>
        <w:adjustRightInd w:val="0"/>
        <w:jc w:val="both"/>
        <w:rPr>
          <w:rFonts w:ascii="Times New Roman" w:hAnsi="Times New Roman" w:cs="Times New Roman"/>
          <w:sz w:val="24"/>
          <w:szCs w:val="24"/>
        </w:rPr>
      </w:pPr>
    </w:p>
    <w:p w14:paraId="02CEB919" w14:textId="402AB40E" w:rsidR="00277B9E" w:rsidRPr="00BC049C" w:rsidRDefault="00277B9E" w:rsidP="00277B9E">
      <w:pPr>
        <w:autoSpaceDE w:val="0"/>
        <w:autoSpaceDN w:val="0"/>
        <w:adjustRightInd w:val="0"/>
        <w:jc w:val="both"/>
        <w:rPr>
          <w:rFonts w:ascii="Times New Roman" w:hAnsi="Times New Roman" w:cs="Times New Roman"/>
          <w:sz w:val="24"/>
          <w:szCs w:val="24"/>
        </w:rPr>
      </w:pPr>
      <w:r w:rsidRPr="00BC049C">
        <w:rPr>
          <w:rFonts w:ascii="Times New Roman" w:hAnsi="Times New Roman" w:cs="Times New Roman"/>
          <w:sz w:val="24"/>
          <w:szCs w:val="24"/>
        </w:rPr>
        <w:t>This is to certify that the Networth of M/s.______________________ (Name of the Member) as on _____________</w:t>
      </w:r>
      <w:r w:rsidR="00496D2E">
        <w:rPr>
          <w:rFonts w:ascii="Times New Roman" w:hAnsi="Times New Roman" w:cs="Times New Roman"/>
          <w:sz w:val="24"/>
          <w:szCs w:val="24"/>
        </w:rPr>
        <w:t xml:space="preserve"> </w:t>
      </w:r>
      <w:r w:rsidRPr="00BC049C">
        <w:rPr>
          <w:rFonts w:ascii="Times New Roman" w:hAnsi="Times New Roman" w:cs="Times New Roman"/>
          <w:sz w:val="24"/>
          <w:szCs w:val="24"/>
        </w:rPr>
        <w:t>as per RBI guidelines is Rs. ______________ only.</w:t>
      </w:r>
    </w:p>
    <w:p w14:paraId="4F9FAF46" w14:textId="77777777" w:rsidR="00277B9E" w:rsidRPr="00BC049C" w:rsidRDefault="00277B9E" w:rsidP="00277B9E">
      <w:pPr>
        <w:autoSpaceDE w:val="0"/>
        <w:autoSpaceDN w:val="0"/>
        <w:adjustRightInd w:val="0"/>
        <w:rPr>
          <w:rFonts w:ascii="Times New Roman" w:hAnsi="Times New Roman" w:cs="Times New Roman"/>
          <w:sz w:val="24"/>
          <w:szCs w:val="24"/>
        </w:rPr>
      </w:pPr>
      <w:r w:rsidRPr="00BC049C">
        <w:rPr>
          <w:rFonts w:ascii="Times New Roman" w:hAnsi="Times New Roman" w:cs="Times New Roman"/>
          <w:sz w:val="24"/>
          <w:szCs w:val="24"/>
        </w:rPr>
        <w:t>We further certify that:</w:t>
      </w:r>
    </w:p>
    <w:p w14:paraId="3C13FD4E" w14:textId="200374E3" w:rsidR="00277B9E" w:rsidRDefault="00277B9E" w:rsidP="00277B9E">
      <w:pPr>
        <w:numPr>
          <w:ilvl w:val="0"/>
          <w:numId w:val="21"/>
        </w:numPr>
        <w:autoSpaceDE w:val="0"/>
        <w:autoSpaceDN w:val="0"/>
        <w:adjustRightInd w:val="0"/>
        <w:spacing w:after="0" w:line="240" w:lineRule="auto"/>
        <w:jc w:val="both"/>
        <w:rPr>
          <w:rFonts w:ascii="Times New Roman" w:hAnsi="Times New Roman" w:cs="Times New Roman"/>
          <w:sz w:val="24"/>
          <w:szCs w:val="24"/>
        </w:rPr>
      </w:pPr>
      <w:r w:rsidRPr="00BC049C">
        <w:rPr>
          <w:rFonts w:ascii="Times New Roman" w:hAnsi="Times New Roman" w:cs="Times New Roman"/>
          <w:sz w:val="24"/>
          <w:szCs w:val="24"/>
        </w:rPr>
        <w:t xml:space="preserve">The computation of </w:t>
      </w:r>
      <w:r w:rsidR="008F0C73" w:rsidRPr="00BC049C">
        <w:rPr>
          <w:rFonts w:ascii="Times New Roman" w:hAnsi="Times New Roman" w:cs="Times New Roman"/>
          <w:sz w:val="24"/>
          <w:szCs w:val="24"/>
        </w:rPr>
        <w:t>N</w:t>
      </w:r>
      <w:r w:rsidRPr="00BC049C">
        <w:rPr>
          <w:rFonts w:ascii="Times New Roman" w:hAnsi="Times New Roman" w:cs="Times New Roman"/>
          <w:sz w:val="24"/>
          <w:szCs w:val="24"/>
        </w:rPr>
        <w:t>etworth based on my / our scrutiny of the books of accounts, records and documents is true and correct to the best of my / our knowledge and as per information provided to my / our satisfaction.</w:t>
      </w:r>
    </w:p>
    <w:p w14:paraId="6ECFA063" w14:textId="77777777" w:rsidR="00314BC8" w:rsidRPr="00BC049C" w:rsidRDefault="00314BC8" w:rsidP="00314BC8">
      <w:pPr>
        <w:autoSpaceDE w:val="0"/>
        <w:autoSpaceDN w:val="0"/>
        <w:adjustRightInd w:val="0"/>
        <w:spacing w:after="0" w:line="240" w:lineRule="auto"/>
        <w:ind w:left="720"/>
        <w:jc w:val="both"/>
        <w:rPr>
          <w:rFonts w:ascii="Times New Roman" w:hAnsi="Times New Roman" w:cs="Times New Roman"/>
          <w:sz w:val="24"/>
          <w:szCs w:val="24"/>
        </w:rPr>
      </w:pPr>
    </w:p>
    <w:p w14:paraId="65E960E4" w14:textId="2E93E84D" w:rsidR="00277B9E" w:rsidRPr="00CF18EC" w:rsidRDefault="00277B9E" w:rsidP="00277B9E">
      <w:pPr>
        <w:numPr>
          <w:ilvl w:val="0"/>
          <w:numId w:val="21"/>
        </w:numPr>
        <w:spacing w:after="0" w:line="240" w:lineRule="auto"/>
        <w:jc w:val="both"/>
        <w:rPr>
          <w:rFonts w:ascii="Times New Roman" w:hAnsi="Times New Roman" w:cs="Times New Roman"/>
          <w:sz w:val="24"/>
          <w:szCs w:val="24"/>
        </w:rPr>
      </w:pPr>
      <w:r w:rsidRPr="00BC049C">
        <w:rPr>
          <w:rFonts w:ascii="Times New Roman" w:hAnsi="Times New Roman" w:cs="Times New Roman"/>
          <w:sz w:val="24"/>
          <w:szCs w:val="24"/>
        </w:rPr>
        <w:t xml:space="preserve">The computation of Networth is in accordance with method of computation prescribed by </w:t>
      </w:r>
      <w:r w:rsidR="00EA6D58" w:rsidRPr="00DB7C2E">
        <w:rPr>
          <w:rFonts w:ascii="Times New Roman" w:hAnsi="Times New Roman" w:cs="Times New Roman"/>
          <w:bCs/>
          <w:sz w:val="24"/>
          <w:szCs w:val="24"/>
        </w:rPr>
        <w:t xml:space="preserve">Chapter X of </w:t>
      </w:r>
      <w:r w:rsidR="00630E45">
        <w:rPr>
          <w:rFonts w:ascii="Times New Roman" w:hAnsi="Times New Roman" w:cs="Times New Roman"/>
          <w:bCs/>
          <w:sz w:val="24"/>
          <w:szCs w:val="24"/>
        </w:rPr>
        <w:t>SEBI</w:t>
      </w:r>
      <w:r w:rsidR="00EA6D58" w:rsidRPr="00DB7C2E">
        <w:rPr>
          <w:rFonts w:ascii="Times New Roman" w:hAnsi="Times New Roman" w:cs="Times New Roman"/>
          <w:bCs/>
          <w:sz w:val="24"/>
          <w:szCs w:val="24"/>
        </w:rPr>
        <w:t xml:space="preserve"> (Stock Brokers) Regulations, 2026</w:t>
      </w:r>
      <w:r w:rsidRPr="00DB7C2E">
        <w:rPr>
          <w:rFonts w:ascii="Times New Roman" w:hAnsi="Times New Roman" w:cs="Times New Roman"/>
          <w:sz w:val="24"/>
          <w:szCs w:val="24"/>
        </w:rPr>
        <w:t>.</w:t>
      </w:r>
    </w:p>
    <w:p w14:paraId="3D586121" w14:textId="77777777" w:rsidR="00314BC8" w:rsidRPr="00BC049C" w:rsidRDefault="00314BC8" w:rsidP="00314BC8">
      <w:pPr>
        <w:spacing w:after="0" w:line="240" w:lineRule="auto"/>
        <w:jc w:val="both"/>
        <w:rPr>
          <w:rFonts w:ascii="Times New Roman" w:hAnsi="Times New Roman" w:cs="Times New Roman"/>
          <w:sz w:val="24"/>
          <w:szCs w:val="24"/>
        </w:rPr>
      </w:pPr>
    </w:p>
    <w:p w14:paraId="4536F693" w14:textId="77777777" w:rsidR="00277B9E" w:rsidRPr="00314BC8" w:rsidRDefault="00277B9E" w:rsidP="00277B9E">
      <w:pPr>
        <w:numPr>
          <w:ilvl w:val="0"/>
          <w:numId w:val="21"/>
        </w:numPr>
        <w:spacing w:after="0" w:line="240" w:lineRule="auto"/>
        <w:jc w:val="both"/>
        <w:rPr>
          <w:rFonts w:ascii="Times New Roman" w:hAnsi="Times New Roman" w:cs="Times New Roman"/>
          <w:sz w:val="24"/>
          <w:szCs w:val="24"/>
        </w:rPr>
      </w:pPr>
      <w:r w:rsidRPr="00BC049C">
        <w:rPr>
          <w:rFonts w:ascii="Times New Roman" w:hAnsi="Times New Roman" w:cs="Times New Roman"/>
          <w:iCs/>
          <w:sz w:val="24"/>
          <w:szCs w:val="24"/>
        </w:rPr>
        <w:t xml:space="preserve">The computation of Variable Networth is in accordance with the method of computation prescribed by SEBI as per SEBI Gazette </w:t>
      </w:r>
      <w:r w:rsidRPr="00BC049C">
        <w:rPr>
          <w:rFonts w:ascii="Times New Roman" w:hAnsi="Times New Roman" w:cs="Times New Roman"/>
          <w:sz w:val="24"/>
          <w:szCs w:val="24"/>
        </w:rPr>
        <w:t>Notification No. SEBI/LAD-NRO/GN/2022/73</w:t>
      </w:r>
      <w:r w:rsidRPr="00BC049C">
        <w:rPr>
          <w:rFonts w:ascii="Times New Roman" w:hAnsi="Times New Roman" w:cs="Times New Roman"/>
          <w:iCs/>
          <w:sz w:val="24"/>
          <w:szCs w:val="24"/>
        </w:rPr>
        <w:t xml:space="preserve"> dated February 23, 2022 on revised Networth requirement or as amended from time to time*.</w:t>
      </w:r>
    </w:p>
    <w:p w14:paraId="6AB01AB6" w14:textId="77777777" w:rsidR="00314BC8" w:rsidRPr="00BC049C" w:rsidRDefault="00314BC8" w:rsidP="00314BC8">
      <w:pPr>
        <w:spacing w:after="0" w:line="240" w:lineRule="auto"/>
        <w:jc w:val="both"/>
        <w:rPr>
          <w:rFonts w:ascii="Times New Roman" w:hAnsi="Times New Roman" w:cs="Times New Roman"/>
          <w:sz w:val="24"/>
          <w:szCs w:val="24"/>
        </w:rPr>
      </w:pPr>
    </w:p>
    <w:p w14:paraId="1823E6AD" w14:textId="77777777" w:rsidR="00314BC8" w:rsidRDefault="00277B9E" w:rsidP="00314BC8">
      <w:pPr>
        <w:numPr>
          <w:ilvl w:val="0"/>
          <w:numId w:val="21"/>
        </w:numPr>
        <w:spacing w:after="0" w:line="240" w:lineRule="auto"/>
        <w:jc w:val="both"/>
        <w:rPr>
          <w:rFonts w:ascii="Times New Roman" w:hAnsi="Times New Roman" w:cs="Times New Roman"/>
          <w:sz w:val="24"/>
          <w:szCs w:val="24"/>
        </w:rPr>
      </w:pPr>
      <w:r w:rsidRPr="00BC049C">
        <w:rPr>
          <w:rFonts w:ascii="Times New Roman" w:hAnsi="Times New Roman" w:cs="Times New Roman"/>
          <w:iCs/>
          <w:sz w:val="24"/>
          <w:szCs w:val="24"/>
        </w:rPr>
        <w:t>We hereby confirm that we are not the related party to the aforesaid entity</w:t>
      </w:r>
      <w:r w:rsidRPr="00BC049C">
        <w:rPr>
          <w:rFonts w:ascii="Times New Roman" w:hAnsi="Times New Roman" w:cs="Times New Roman"/>
          <w:sz w:val="24"/>
          <w:szCs w:val="24"/>
        </w:rPr>
        <w:t>.</w:t>
      </w:r>
    </w:p>
    <w:p w14:paraId="345539DD" w14:textId="77777777" w:rsidR="00314BC8" w:rsidRDefault="00314BC8" w:rsidP="00314BC8">
      <w:pPr>
        <w:pStyle w:val="ListParagraph"/>
        <w:rPr>
          <w:rFonts w:ascii="Times New Roman" w:hAnsi="Times New Roman" w:cs="Times New Roman"/>
          <w:sz w:val="24"/>
          <w:szCs w:val="24"/>
        </w:rPr>
      </w:pPr>
    </w:p>
    <w:p w14:paraId="296DC1C3" w14:textId="7044BD6D" w:rsidR="00176E46" w:rsidRDefault="00314BC8" w:rsidP="00314BC8">
      <w:pPr>
        <w:numPr>
          <w:ilvl w:val="0"/>
          <w:numId w:val="21"/>
        </w:numPr>
        <w:spacing w:after="0" w:line="240" w:lineRule="auto"/>
        <w:jc w:val="both"/>
        <w:rPr>
          <w:rFonts w:ascii="Times New Roman" w:hAnsi="Times New Roman" w:cs="Times New Roman"/>
          <w:iCs/>
          <w:sz w:val="24"/>
          <w:szCs w:val="24"/>
        </w:rPr>
      </w:pPr>
      <w:r w:rsidRPr="00FC76A3">
        <w:rPr>
          <w:rFonts w:ascii="Times New Roman" w:hAnsi="Times New Roman" w:cs="Times New Roman"/>
          <w:iCs/>
          <w:sz w:val="24"/>
          <w:szCs w:val="24"/>
        </w:rPr>
        <w:t>The computation of Networth is based on company’s standalone financial statements and based on audited /unaudited financial statements.</w:t>
      </w:r>
    </w:p>
    <w:p w14:paraId="5D312DC3" w14:textId="77777777" w:rsidR="00416B9A" w:rsidRDefault="00416B9A" w:rsidP="00416B9A">
      <w:pPr>
        <w:pStyle w:val="ListParagraph"/>
        <w:rPr>
          <w:rFonts w:ascii="Times New Roman" w:hAnsi="Times New Roman" w:cs="Times New Roman"/>
          <w:iCs/>
          <w:sz w:val="24"/>
          <w:szCs w:val="24"/>
        </w:rPr>
      </w:pPr>
    </w:p>
    <w:p w14:paraId="4525FB94" w14:textId="77777777" w:rsidR="00416B9A" w:rsidRDefault="00416B9A" w:rsidP="00416B9A">
      <w:pPr>
        <w:spacing w:after="0" w:line="240" w:lineRule="auto"/>
        <w:ind w:left="720"/>
        <w:jc w:val="both"/>
        <w:rPr>
          <w:rFonts w:ascii="Times New Roman" w:hAnsi="Times New Roman" w:cs="Times New Roman"/>
          <w:iCs/>
          <w:sz w:val="24"/>
          <w:szCs w:val="24"/>
        </w:rPr>
      </w:pPr>
    </w:p>
    <w:p w14:paraId="46F90C7A" w14:textId="77777777" w:rsidR="00416B9A" w:rsidRDefault="00416B9A" w:rsidP="00416B9A">
      <w:pPr>
        <w:spacing w:after="0" w:line="240" w:lineRule="auto"/>
        <w:ind w:left="720"/>
        <w:jc w:val="both"/>
        <w:rPr>
          <w:rFonts w:ascii="Times New Roman" w:hAnsi="Times New Roman" w:cs="Times New Roman"/>
          <w:iCs/>
          <w:sz w:val="24"/>
          <w:szCs w:val="24"/>
        </w:rPr>
      </w:pPr>
    </w:p>
    <w:p w14:paraId="6C4A5646" w14:textId="77777777" w:rsidR="007C0523" w:rsidRDefault="007C0523" w:rsidP="007C0523">
      <w:pPr>
        <w:pStyle w:val="ListParagraph"/>
        <w:rPr>
          <w:rFonts w:ascii="Times New Roman" w:hAnsi="Times New Roman" w:cs="Times New Roman"/>
          <w:iCs/>
          <w:sz w:val="24"/>
          <w:szCs w:val="24"/>
        </w:rPr>
      </w:pPr>
    </w:p>
    <w:p w14:paraId="7ADCB0B0" w14:textId="77777777" w:rsidR="007C0523" w:rsidRPr="00DB7C2E" w:rsidRDefault="007C0523" w:rsidP="007C0523">
      <w:pPr>
        <w:numPr>
          <w:ilvl w:val="0"/>
          <w:numId w:val="21"/>
        </w:numPr>
        <w:tabs>
          <w:tab w:val="clear" w:pos="720"/>
          <w:tab w:val="num" w:pos="360"/>
        </w:tabs>
        <w:spacing w:after="0" w:line="240" w:lineRule="auto"/>
        <w:jc w:val="both"/>
        <w:rPr>
          <w:rFonts w:ascii="Times New Roman" w:hAnsi="Times New Roman" w:cs="Times New Roman"/>
          <w:sz w:val="24"/>
          <w:szCs w:val="24"/>
        </w:rPr>
      </w:pPr>
      <w:r w:rsidRPr="00DB7C2E">
        <w:rPr>
          <w:rFonts w:ascii="Times New Roman" w:hAnsi="Times New Roman" w:cs="Times New Roman"/>
          <w:sz w:val="24"/>
          <w:szCs w:val="24"/>
        </w:rPr>
        <w:t>As per SEBI Circular ref. no. SEBI/HO/MIRSD/MIRSD-PoD/P/CIR/2025/61 dated May 02, 2025, the networth of the Separate Business Unit carrying out securities market related activities in GIFT-IFSC, if any, is segregated from the networth of the Trading Member.</w:t>
      </w:r>
    </w:p>
    <w:p w14:paraId="7F735A7A" w14:textId="77777777" w:rsidR="007C0523" w:rsidRPr="00DB7C2E" w:rsidRDefault="007C0523" w:rsidP="007C0523">
      <w:pPr>
        <w:pStyle w:val="ListParagraph"/>
        <w:rPr>
          <w:rFonts w:ascii="Times New Roman" w:hAnsi="Times New Roman" w:cs="Times New Roman"/>
          <w:sz w:val="24"/>
          <w:szCs w:val="24"/>
        </w:rPr>
      </w:pPr>
    </w:p>
    <w:p w14:paraId="5531E634" w14:textId="47B862D6" w:rsidR="003F0634" w:rsidRDefault="007C0523" w:rsidP="007C0523">
      <w:pPr>
        <w:numPr>
          <w:ilvl w:val="0"/>
          <w:numId w:val="21"/>
        </w:numPr>
        <w:tabs>
          <w:tab w:val="clear" w:pos="720"/>
          <w:tab w:val="num" w:pos="360"/>
        </w:tabs>
        <w:spacing w:after="0" w:line="240" w:lineRule="auto"/>
        <w:jc w:val="both"/>
        <w:rPr>
          <w:rFonts w:ascii="Times New Roman" w:hAnsi="Times New Roman" w:cs="Times New Roman"/>
          <w:sz w:val="24"/>
          <w:szCs w:val="24"/>
        </w:rPr>
      </w:pPr>
      <w:r w:rsidRPr="00DB7C2E">
        <w:rPr>
          <w:rFonts w:ascii="Times New Roman" w:hAnsi="Times New Roman" w:cs="Times New Roman"/>
          <w:sz w:val="24"/>
          <w:szCs w:val="24"/>
        </w:rPr>
        <w:t>I/we confirm that I/we do not have any conflict of interest as per the relevant code of ethics or equivalent of the professional bodies (ICAI/ICSI) of which the certifying person is a member.</w:t>
      </w:r>
    </w:p>
    <w:p w14:paraId="153998A0" w14:textId="77777777" w:rsidR="007C0523" w:rsidRDefault="007C0523" w:rsidP="007C0523">
      <w:pPr>
        <w:pStyle w:val="ListParagraph"/>
        <w:rPr>
          <w:rFonts w:ascii="Times New Roman" w:hAnsi="Times New Roman" w:cs="Times New Roman"/>
          <w:sz w:val="24"/>
          <w:szCs w:val="24"/>
        </w:rPr>
      </w:pPr>
    </w:p>
    <w:p w14:paraId="31F16843" w14:textId="77777777" w:rsidR="007C0523" w:rsidRPr="007C0523" w:rsidRDefault="007C0523" w:rsidP="007C0523">
      <w:pPr>
        <w:spacing w:after="0" w:line="240" w:lineRule="auto"/>
        <w:ind w:left="720"/>
        <w:jc w:val="both"/>
        <w:rPr>
          <w:rFonts w:ascii="Times New Roman" w:hAnsi="Times New Roman" w:cs="Times New Roman"/>
          <w:sz w:val="24"/>
          <w:szCs w:val="24"/>
        </w:rPr>
      </w:pPr>
    </w:p>
    <w:p w14:paraId="6842F81D" w14:textId="77777777" w:rsidR="00FC76A3" w:rsidRPr="00BC049C" w:rsidRDefault="00FC76A3" w:rsidP="003F0634">
      <w:pPr>
        <w:spacing w:after="0" w:line="240" w:lineRule="auto"/>
        <w:ind w:left="720"/>
        <w:jc w:val="both"/>
        <w:rPr>
          <w:rFonts w:ascii="Times New Roman" w:hAnsi="Times New Roman" w:cs="Times New Roman"/>
          <w:sz w:val="24"/>
          <w:szCs w:val="24"/>
        </w:rPr>
      </w:pPr>
    </w:p>
    <w:p w14:paraId="2BDB1A20" w14:textId="77777777" w:rsidR="00314BC8" w:rsidRPr="00367A2F" w:rsidRDefault="00314BC8" w:rsidP="00314BC8">
      <w:pPr>
        <w:spacing w:after="5"/>
        <w:ind w:left="182"/>
        <w:rPr>
          <w:rFonts w:ascii="Arial" w:hAnsi="Arial" w:cs="Arial"/>
          <w:iCs/>
          <w:sz w:val="20"/>
          <w:szCs w:val="20"/>
        </w:rPr>
      </w:pPr>
      <w:r w:rsidRPr="00814C33">
        <w:rPr>
          <w:rFonts w:ascii="Times New Roman" w:hAnsi="Times New Roman" w:cs="Times New Roman"/>
          <w:b/>
          <w:sz w:val="24"/>
          <w:szCs w:val="24"/>
        </w:rPr>
        <w:t>Place:</w:t>
      </w:r>
      <w:r w:rsidRPr="00367A2F">
        <w:rPr>
          <w:rFonts w:ascii="Arial" w:hAnsi="Arial" w:cs="Arial"/>
          <w:iCs/>
          <w:sz w:val="20"/>
          <w:szCs w:val="20"/>
        </w:rPr>
        <w:t xml:space="preserve">   </w:t>
      </w:r>
      <w:r w:rsidRPr="00367A2F">
        <w:rPr>
          <w:rFonts w:ascii="Arial" w:hAnsi="Arial" w:cs="Arial"/>
          <w:iCs/>
          <w:sz w:val="20"/>
          <w:szCs w:val="20"/>
        </w:rPr>
        <w:tab/>
        <w:t xml:space="preserve"> </w:t>
      </w:r>
      <w:r w:rsidRPr="00367A2F">
        <w:rPr>
          <w:rFonts w:ascii="Arial" w:hAnsi="Arial" w:cs="Arial"/>
          <w:iCs/>
          <w:sz w:val="20"/>
          <w:szCs w:val="20"/>
        </w:rPr>
        <w:tab/>
        <w:t xml:space="preserve"> </w:t>
      </w:r>
      <w:r w:rsidRPr="00367A2F">
        <w:rPr>
          <w:rFonts w:ascii="Arial" w:hAnsi="Arial" w:cs="Arial"/>
          <w:iCs/>
          <w:sz w:val="20"/>
          <w:szCs w:val="20"/>
        </w:rPr>
        <w:tab/>
        <w:t xml:space="preserve"> </w:t>
      </w:r>
      <w:r w:rsidRPr="00367A2F">
        <w:rPr>
          <w:rFonts w:ascii="Arial" w:hAnsi="Arial" w:cs="Arial"/>
          <w:iCs/>
          <w:sz w:val="20"/>
          <w:szCs w:val="20"/>
        </w:rPr>
        <w:tab/>
      </w:r>
      <w:r w:rsidRPr="00B016A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B016A6">
        <w:rPr>
          <w:rFonts w:ascii="Times New Roman" w:hAnsi="Times New Roman" w:cs="Times New Roman"/>
          <w:b/>
          <w:sz w:val="24"/>
          <w:szCs w:val="24"/>
        </w:rPr>
        <w:t>For (Name of Certifying Firm)</w:t>
      </w:r>
      <w:r w:rsidRPr="00367A2F">
        <w:rPr>
          <w:rFonts w:ascii="Arial" w:hAnsi="Arial" w:cs="Arial"/>
          <w:iCs/>
          <w:sz w:val="20"/>
          <w:szCs w:val="20"/>
        </w:rPr>
        <w:t xml:space="preserve"> </w:t>
      </w:r>
    </w:p>
    <w:p w14:paraId="0F85FEE4" w14:textId="77777777" w:rsidR="00314BC8" w:rsidRPr="00367A2F" w:rsidRDefault="00314BC8" w:rsidP="00314BC8">
      <w:pPr>
        <w:tabs>
          <w:tab w:val="left" w:pos="4970"/>
        </w:tabs>
        <w:spacing w:after="7"/>
        <w:ind w:left="182"/>
        <w:rPr>
          <w:rFonts w:ascii="Arial" w:hAnsi="Arial" w:cs="Arial"/>
          <w:iCs/>
          <w:sz w:val="20"/>
          <w:szCs w:val="20"/>
        </w:rPr>
      </w:pPr>
      <w:r w:rsidRPr="00814C33">
        <w:rPr>
          <w:rFonts w:ascii="Times New Roman" w:hAnsi="Times New Roman" w:cs="Times New Roman"/>
          <w:b/>
          <w:sz w:val="24"/>
          <w:szCs w:val="24"/>
        </w:rPr>
        <w:t>Date:</w:t>
      </w:r>
      <w:r>
        <w:rPr>
          <w:rFonts w:ascii="Arial" w:hAnsi="Arial" w:cs="Arial"/>
          <w:iCs/>
          <w:sz w:val="20"/>
          <w:szCs w:val="20"/>
        </w:rPr>
        <w:tab/>
        <w:t xml:space="preserve">            </w:t>
      </w:r>
      <w:r w:rsidRPr="00B016A6">
        <w:rPr>
          <w:rFonts w:ascii="Times New Roman" w:hAnsi="Times New Roman" w:cs="Times New Roman"/>
          <w:b/>
          <w:sz w:val="24"/>
          <w:szCs w:val="24"/>
        </w:rPr>
        <w:t>PAN no. of CA/CS Firm</w:t>
      </w:r>
    </w:p>
    <w:p w14:paraId="22902C53" w14:textId="77777777" w:rsidR="00314BC8" w:rsidRPr="00814C33" w:rsidRDefault="00314BC8" w:rsidP="00314BC8">
      <w:pPr>
        <w:spacing w:after="0"/>
        <w:ind w:left="720" w:hanging="720"/>
        <w:jc w:val="both"/>
        <w:rPr>
          <w:rFonts w:ascii="Times New Roman" w:hAnsi="Times New Roman" w:cs="Times New Roman"/>
          <w:b/>
          <w:sz w:val="24"/>
          <w:szCs w:val="24"/>
        </w:rPr>
      </w:pPr>
      <w:r>
        <w:rPr>
          <w:rFonts w:ascii="Times New Roman" w:hAnsi="Times New Roman" w:cs="Times New Roman"/>
          <w:b/>
          <w:sz w:val="24"/>
          <w:szCs w:val="24"/>
        </w:rPr>
        <w:t xml:space="preserve">   </w:t>
      </w:r>
      <w:r w:rsidRPr="00814C33">
        <w:rPr>
          <w:rFonts w:ascii="Times New Roman" w:hAnsi="Times New Roman" w:cs="Times New Roman"/>
          <w:b/>
          <w:sz w:val="24"/>
          <w:szCs w:val="24"/>
        </w:rPr>
        <w:t>UDIN:</w:t>
      </w:r>
    </w:p>
    <w:p w14:paraId="1001282C" w14:textId="1F079DD1" w:rsidR="00314BC8" w:rsidRDefault="00314BC8" w:rsidP="00314BC8">
      <w:pPr>
        <w:tabs>
          <w:tab w:val="left" w:pos="5628"/>
        </w:tabs>
        <w:spacing w:after="0"/>
        <w:ind w:left="720" w:hanging="720"/>
        <w:jc w:val="both"/>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p>
    <w:p w14:paraId="176EE66B" w14:textId="77777777" w:rsidR="00314BC8" w:rsidRPr="00814C33" w:rsidRDefault="00314BC8" w:rsidP="00314BC8">
      <w:pPr>
        <w:tabs>
          <w:tab w:val="left" w:pos="5628"/>
        </w:tabs>
        <w:spacing w:after="0"/>
        <w:ind w:left="720" w:hanging="720"/>
        <w:jc w:val="both"/>
        <w:rPr>
          <w:rFonts w:ascii="Times New Roman" w:hAnsi="Times New Roman" w:cs="Times New Roman"/>
          <w:b/>
          <w:sz w:val="24"/>
          <w:szCs w:val="24"/>
        </w:rPr>
      </w:pPr>
    </w:p>
    <w:p w14:paraId="148A66D3" w14:textId="77777777" w:rsidR="00314BC8" w:rsidRDefault="00314BC8" w:rsidP="00314BC8">
      <w:pPr>
        <w:spacing w:after="7"/>
        <w:ind w:left="182"/>
        <w:rPr>
          <w:rFonts w:ascii="Arial" w:hAnsi="Arial" w:cs="Arial"/>
          <w:iCs/>
          <w:sz w:val="20"/>
          <w:szCs w:val="20"/>
        </w:rPr>
      </w:pP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Pr>
          <w:rFonts w:ascii="Arial" w:hAnsi="Arial" w:cs="Arial"/>
          <w:iCs/>
          <w:sz w:val="20"/>
          <w:szCs w:val="20"/>
        </w:rPr>
        <w:t xml:space="preserve">          </w:t>
      </w:r>
      <w:r w:rsidRPr="00B016A6">
        <w:rPr>
          <w:rFonts w:ascii="Times New Roman" w:hAnsi="Times New Roman" w:cs="Times New Roman"/>
          <w:b/>
          <w:sz w:val="24"/>
          <w:szCs w:val="24"/>
        </w:rPr>
        <w:t>Name of Partner/Proprietor</w:t>
      </w:r>
      <w:r w:rsidRPr="00B016A6">
        <w:rPr>
          <w:rFonts w:ascii="Times New Roman" w:hAnsi="Times New Roman" w:cs="Times New Roman"/>
          <w:b/>
          <w:sz w:val="24"/>
          <w:szCs w:val="24"/>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sidRPr="00367A2F">
        <w:rPr>
          <w:rFonts w:ascii="Arial" w:hAnsi="Arial" w:cs="Arial"/>
          <w:iCs/>
          <w:sz w:val="20"/>
          <w:szCs w:val="20"/>
        </w:rPr>
        <w:tab/>
      </w:r>
      <w:r>
        <w:rPr>
          <w:rFonts w:ascii="Arial" w:hAnsi="Arial" w:cs="Arial"/>
          <w:iCs/>
          <w:sz w:val="20"/>
          <w:szCs w:val="20"/>
        </w:rPr>
        <w:t xml:space="preserve">                  </w:t>
      </w:r>
      <w:r w:rsidRPr="00B016A6">
        <w:rPr>
          <w:rFonts w:ascii="Times New Roman" w:hAnsi="Times New Roman" w:cs="Times New Roman"/>
          <w:b/>
          <w:sz w:val="24"/>
          <w:szCs w:val="24"/>
        </w:rPr>
        <w:t>Chartered Accountants / Company Secretaries</w:t>
      </w:r>
    </w:p>
    <w:p w14:paraId="1C9758DD" w14:textId="77777777" w:rsidR="00314BC8" w:rsidRPr="005E2C0C" w:rsidRDefault="00314BC8" w:rsidP="00314BC8">
      <w:pPr>
        <w:spacing w:after="7"/>
        <w:ind w:left="182"/>
        <w:rPr>
          <w:rFonts w:ascii="Times New Roman" w:hAnsi="Times New Roman" w:cs="Times New Roman"/>
          <w:b/>
          <w:sz w:val="24"/>
          <w:szCs w:val="24"/>
        </w:rPr>
      </w:pPr>
      <w:r>
        <w:rPr>
          <w:rFonts w:ascii="Arial" w:hAnsi="Arial" w:cs="Arial"/>
          <w:iCs/>
          <w:sz w:val="20"/>
          <w:szCs w:val="20"/>
        </w:rPr>
        <w:t xml:space="preserve">                                                                                                 </w:t>
      </w:r>
      <w:r w:rsidRPr="005E2C0C">
        <w:rPr>
          <w:rFonts w:ascii="Times New Roman" w:hAnsi="Times New Roman" w:cs="Times New Roman"/>
          <w:b/>
          <w:sz w:val="24"/>
          <w:szCs w:val="24"/>
        </w:rPr>
        <w:t>PAN no. of Partner/Proprietor</w:t>
      </w:r>
    </w:p>
    <w:p w14:paraId="7538D034" w14:textId="77777777" w:rsidR="00314BC8" w:rsidRDefault="00314BC8" w:rsidP="00314BC8">
      <w:pPr>
        <w:spacing w:after="7"/>
        <w:ind w:left="182"/>
        <w:rPr>
          <w:rFonts w:ascii="Arial" w:hAnsi="Arial" w:cs="Arial"/>
          <w:iCs/>
          <w:sz w:val="20"/>
          <w:szCs w:val="20"/>
        </w:rPr>
      </w:pPr>
      <w:r>
        <w:rPr>
          <w:rFonts w:ascii="Arial" w:hAnsi="Arial" w:cs="Arial"/>
          <w:iCs/>
          <w:sz w:val="20"/>
          <w:szCs w:val="20"/>
        </w:rPr>
        <w:t xml:space="preserve">                                                                                                 </w:t>
      </w:r>
      <w:r w:rsidRPr="005E2C0C">
        <w:rPr>
          <w:rFonts w:ascii="Times New Roman" w:hAnsi="Times New Roman" w:cs="Times New Roman"/>
          <w:b/>
          <w:sz w:val="24"/>
          <w:szCs w:val="24"/>
        </w:rPr>
        <w:t>Membership Number</w:t>
      </w:r>
    </w:p>
    <w:p w14:paraId="1F984464" w14:textId="77777777" w:rsidR="00314BC8" w:rsidRDefault="00314BC8" w:rsidP="00314BC8">
      <w:pPr>
        <w:spacing w:after="7"/>
        <w:ind w:left="182"/>
        <w:jc w:val="center"/>
        <w:rPr>
          <w:rFonts w:ascii="Arial" w:hAnsi="Arial" w:cs="Arial"/>
          <w:iCs/>
          <w:sz w:val="20"/>
          <w:szCs w:val="20"/>
        </w:rPr>
      </w:pPr>
    </w:p>
    <w:p w14:paraId="2F848094" w14:textId="77777777" w:rsidR="00314BC8" w:rsidRPr="00367A2F" w:rsidRDefault="00314BC8" w:rsidP="00314BC8">
      <w:pPr>
        <w:spacing w:after="7"/>
        <w:ind w:left="182"/>
        <w:jc w:val="center"/>
        <w:rPr>
          <w:rFonts w:ascii="Arial" w:hAnsi="Arial" w:cs="Arial"/>
          <w:iCs/>
          <w:sz w:val="20"/>
          <w:szCs w:val="20"/>
        </w:rPr>
      </w:pPr>
    </w:p>
    <w:p w14:paraId="094575DA" w14:textId="77777777" w:rsidR="00314BC8" w:rsidRPr="001C0DA4" w:rsidRDefault="00314BC8" w:rsidP="00314BC8">
      <w:pPr>
        <w:spacing w:after="7"/>
        <w:ind w:left="182"/>
        <w:rPr>
          <w:rFonts w:ascii="Times New Roman" w:hAnsi="Times New Roman" w:cs="Times New Roman"/>
          <w:b/>
          <w:sz w:val="24"/>
          <w:szCs w:val="24"/>
        </w:rPr>
      </w:pPr>
      <w:r w:rsidRPr="001C0DA4">
        <w:rPr>
          <w:rFonts w:ascii="Times New Roman" w:hAnsi="Times New Roman" w:cs="Times New Roman"/>
          <w:b/>
          <w:sz w:val="24"/>
          <w:szCs w:val="24"/>
        </w:rPr>
        <w:t>Name and PAN of all Directors/Partners of certifying Chartered Accountant/Company Secretary firm</w:t>
      </w:r>
    </w:p>
    <w:tbl>
      <w:tblPr>
        <w:tblStyle w:val="TableGrid"/>
        <w:tblW w:w="0" w:type="auto"/>
        <w:tblInd w:w="175" w:type="dxa"/>
        <w:tblLook w:val="04A0" w:firstRow="1" w:lastRow="0" w:firstColumn="1" w:lastColumn="0" w:noHBand="0" w:noVBand="1"/>
      </w:tblPr>
      <w:tblGrid>
        <w:gridCol w:w="1294"/>
        <w:gridCol w:w="2835"/>
        <w:gridCol w:w="3161"/>
      </w:tblGrid>
      <w:tr w:rsidR="00314BC8" w:rsidRPr="001C0DA4" w14:paraId="519FFECA" w14:textId="77777777" w:rsidTr="00AB59B5">
        <w:tc>
          <w:tcPr>
            <w:tcW w:w="1294" w:type="dxa"/>
          </w:tcPr>
          <w:p w14:paraId="48C6D5A1" w14:textId="77777777" w:rsidR="00314BC8" w:rsidRPr="001C0DA4" w:rsidRDefault="00314BC8">
            <w:pPr>
              <w:spacing w:after="7" w:line="259" w:lineRule="auto"/>
              <w:ind w:left="182"/>
              <w:rPr>
                <w:rFonts w:ascii="Times New Roman" w:hAnsi="Times New Roman" w:cs="Times New Roman"/>
                <w:b/>
                <w:sz w:val="24"/>
                <w:szCs w:val="24"/>
              </w:rPr>
            </w:pPr>
            <w:r w:rsidRPr="001C0DA4">
              <w:rPr>
                <w:rFonts w:ascii="Times New Roman" w:hAnsi="Times New Roman" w:cs="Times New Roman"/>
                <w:b/>
                <w:sz w:val="24"/>
                <w:szCs w:val="24"/>
              </w:rPr>
              <w:t>Sr no</w:t>
            </w:r>
          </w:p>
        </w:tc>
        <w:tc>
          <w:tcPr>
            <w:tcW w:w="2835" w:type="dxa"/>
          </w:tcPr>
          <w:p w14:paraId="0EFE6C7D" w14:textId="77777777" w:rsidR="00314BC8" w:rsidRPr="001C0DA4" w:rsidRDefault="00314BC8">
            <w:pPr>
              <w:spacing w:after="7" w:line="259" w:lineRule="auto"/>
              <w:ind w:left="182"/>
              <w:rPr>
                <w:rFonts w:ascii="Times New Roman" w:hAnsi="Times New Roman" w:cs="Times New Roman"/>
                <w:b/>
                <w:sz w:val="24"/>
                <w:szCs w:val="24"/>
              </w:rPr>
            </w:pPr>
            <w:r w:rsidRPr="001C0DA4">
              <w:rPr>
                <w:rFonts w:ascii="Times New Roman" w:hAnsi="Times New Roman" w:cs="Times New Roman"/>
                <w:b/>
                <w:sz w:val="24"/>
                <w:szCs w:val="24"/>
              </w:rPr>
              <w:t>Name of Director/Partner</w:t>
            </w:r>
          </w:p>
        </w:tc>
        <w:tc>
          <w:tcPr>
            <w:tcW w:w="3161" w:type="dxa"/>
          </w:tcPr>
          <w:p w14:paraId="5194B992" w14:textId="77777777" w:rsidR="00314BC8" w:rsidRPr="001C0DA4" w:rsidRDefault="00314BC8">
            <w:pPr>
              <w:spacing w:after="7" w:line="259" w:lineRule="auto"/>
              <w:ind w:left="182"/>
              <w:rPr>
                <w:rFonts w:ascii="Times New Roman" w:hAnsi="Times New Roman" w:cs="Times New Roman"/>
                <w:b/>
                <w:sz w:val="24"/>
                <w:szCs w:val="24"/>
              </w:rPr>
            </w:pPr>
            <w:r w:rsidRPr="001C0DA4">
              <w:rPr>
                <w:rFonts w:ascii="Times New Roman" w:hAnsi="Times New Roman" w:cs="Times New Roman"/>
                <w:b/>
                <w:sz w:val="24"/>
                <w:szCs w:val="24"/>
              </w:rPr>
              <w:t>PAN of Director/Partner</w:t>
            </w:r>
          </w:p>
        </w:tc>
      </w:tr>
      <w:tr w:rsidR="00314BC8" w:rsidRPr="001C0DA4" w14:paraId="49122DD2" w14:textId="77777777" w:rsidTr="00AB59B5">
        <w:tc>
          <w:tcPr>
            <w:tcW w:w="1294" w:type="dxa"/>
          </w:tcPr>
          <w:p w14:paraId="01FE62AE" w14:textId="77777777" w:rsidR="00314BC8" w:rsidRPr="001C0DA4" w:rsidRDefault="00314BC8">
            <w:pPr>
              <w:spacing w:after="7" w:line="259" w:lineRule="auto"/>
              <w:ind w:left="182"/>
              <w:rPr>
                <w:rFonts w:ascii="Times New Roman" w:hAnsi="Times New Roman" w:cs="Times New Roman"/>
                <w:b/>
                <w:sz w:val="24"/>
                <w:szCs w:val="24"/>
              </w:rPr>
            </w:pPr>
          </w:p>
        </w:tc>
        <w:tc>
          <w:tcPr>
            <w:tcW w:w="2835" w:type="dxa"/>
          </w:tcPr>
          <w:p w14:paraId="171C51C7" w14:textId="77777777" w:rsidR="00314BC8" w:rsidRPr="001C0DA4" w:rsidRDefault="00314BC8">
            <w:pPr>
              <w:spacing w:after="7" w:line="259" w:lineRule="auto"/>
              <w:ind w:left="182"/>
              <w:rPr>
                <w:rFonts w:ascii="Times New Roman" w:hAnsi="Times New Roman" w:cs="Times New Roman"/>
                <w:b/>
                <w:sz w:val="24"/>
                <w:szCs w:val="24"/>
              </w:rPr>
            </w:pPr>
          </w:p>
        </w:tc>
        <w:tc>
          <w:tcPr>
            <w:tcW w:w="3161" w:type="dxa"/>
          </w:tcPr>
          <w:p w14:paraId="347A0B59" w14:textId="77777777" w:rsidR="00314BC8" w:rsidRPr="001C0DA4" w:rsidRDefault="00314BC8">
            <w:pPr>
              <w:spacing w:after="7" w:line="259" w:lineRule="auto"/>
              <w:ind w:left="182"/>
              <w:rPr>
                <w:rFonts w:ascii="Times New Roman" w:hAnsi="Times New Roman" w:cs="Times New Roman"/>
                <w:b/>
                <w:sz w:val="24"/>
                <w:szCs w:val="24"/>
              </w:rPr>
            </w:pPr>
          </w:p>
        </w:tc>
      </w:tr>
    </w:tbl>
    <w:p w14:paraId="45DDB5BF" w14:textId="77777777" w:rsidR="00B55F4D" w:rsidRDefault="00B55F4D" w:rsidP="005C7BE8">
      <w:pPr>
        <w:jc w:val="both"/>
        <w:rPr>
          <w:rFonts w:ascii="Times New Roman" w:hAnsi="Times New Roman" w:cs="Times New Roman"/>
          <w:b/>
          <w:sz w:val="24"/>
          <w:szCs w:val="24"/>
        </w:rPr>
      </w:pPr>
    </w:p>
    <w:p w14:paraId="47433D04" w14:textId="46A61A2A" w:rsidR="007D3D03" w:rsidRPr="00B55F4D" w:rsidRDefault="00277B9E" w:rsidP="00B55F4D">
      <w:pPr>
        <w:jc w:val="both"/>
        <w:rPr>
          <w:rFonts w:ascii="Times New Roman" w:hAnsi="Times New Roman" w:cs="Times New Roman"/>
          <w:b/>
          <w:sz w:val="24"/>
          <w:szCs w:val="24"/>
        </w:rPr>
      </w:pPr>
      <w:r w:rsidRPr="00BC049C">
        <w:rPr>
          <w:rFonts w:ascii="Times New Roman" w:hAnsi="Times New Roman" w:cs="Times New Roman"/>
          <w:sz w:val="24"/>
          <w:szCs w:val="24"/>
        </w:rPr>
        <w:t xml:space="preserve">*Shall be read with amendments, circular, notification issued in this regard till date. </w:t>
      </w:r>
    </w:p>
    <w:p w14:paraId="19E3BDAA" w14:textId="327D093F" w:rsidR="000957A3" w:rsidRDefault="00314BC8" w:rsidP="000957A3">
      <w:pPr>
        <w:rPr>
          <w:rFonts w:ascii="Times New Roman" w:hAnsi="Times New Roman" w:cs="Times New Roman"/>
          <w:b/>
          <w:snapToGrid w:val="0"/>
          <w:sz w:val="24"/>
          <w:szCs w:val="24"/>
          <w:u w:val="single"/>
        </w:rPr>
      </w:pPr>
      <w:r>
        <w:rPr>
          <w:rFonts w:ascii="Times New Roman" w:hAnsi="Times New Roman" w:cs="Times New Roman"/>
          <w:b/>
          <w:snapToGrid w:val="0"/>
          <w:sz w:val="24"/>
          <w:szCs w:val="24"/>
          <w:u w:val="single"/>
        </w:rPr>
        <w:br w:type="page"/>
      </w:r>
    </w:p>
    <w:p w14:paraId="160995D1" w14:textId="77777777" w:rsidR="00F674E5" w:rsidRPr="000957A3" w:rsidRDefault="00F674E5" w:rsidP="000957A3">
      <w:pPr>
        <w:rPr>
          <w:rFonts w:ascii="Times New Roman" w:hAnsi="Times New Roman" w:cs="Times New Roman"/>
          <w:b/>
          <w:snapToGrid w:val="0"/>
          <w:sz w:val="24"/>
          <w:szCs w:val="24"/>
          <w:u w:val="single"/>
        </w:rPr>
      </w:pPr>
    </w:p>
    <w:p w14:paraId="660A7973" w14:textId="5ED908B6" w:rsidR="00277B9E" w:rsidRPr="00BC049C" w:rsidRDefault="00277B9E" w:rsidP="00277B9E">
      <w:pPr>
        <w:tabs>
          <w:tab w:val="left" w:pos="540"/>
        </w:tabs>
        <w:jc w:val="center"/>
        <w:rPr>
          <w:rFonts w:ascii="Times New Roman" w:hAnsi="Times New Roman" w:cs="Times New Roman"/>
          <w:b/>
          <w:sz w:val="24"/>
          <w:szCs w:val="24"/>
          <w:u w:val="single"/>
        </w:rPr>
      </w:pPr>
      <w:r w:rsidRPr="00BC049C">
        <w:rPr>
          <w:rFonts w:ascii="Times New Roman" w:hAnsi="Times New Roman" w:cs="Times New Roman"/>
          <w:b/>
          <w:sz w:val="24"/>
          <w:szCs w:val="24"/>
          <w:u w:val="single"/>
        </w:rPr>
        <w:t>Format C-1</w:t>
      </w:r>
    </w:p>
    <w:p w14:paraId="3AE22F2F" w14:textId="69EB7D82" w:rsidR="00277B9E" w:rsidRPr="00CF18EC" w:rsidRDefault="00277B9E" w:rsidP="00277B9E">
      <w:pPr>
        <w:tabs>
          <w:tab w:val="left" w:pos="540"/>
        </w:tabs>
        <w:jc w:val="center"/>
        <w:rPr>
          <w:rFonts w:ascii="Times New Roman" w:hAnsi="Times New Roman" w:cs="Times New Roman"/>
          <w:b/>
          <w:sz w:val="24"/>
          <w:szCs w:val="24"/>
          <w:u w:val="single"/>
        </w:rPr>
      </w:pPr>
      <w:r w:rsidRPr="00BC049C">
        <w:rPr>
          <w:rFonts w:ascii="Times New Roman" w:hAnsi="Times New Roman" w:cs="Times New Roman"/>
          <w:b/>
          <w:sz w:val="24"/>
          <w:szCs w:val="24"/>
          <w:u w:val="single"/>
        </w:rPr>
        <w:t xml:space="preserve">Method of computation of Networth as per </w:t>
      </w:r>
      <w:r w:rsidR="00EA6D58" w:rsidRPr="00DB7C2E">
        <w:rPr>
          <w:rFonts w:ascii="Times New Roman" w:hAnsi="Times New Roman" w:cs="Times New Roman"/>
          <w:b/>
          <w:sz w:val="24"/>
          <w:szCs w:val="24"/>
          <w:u w:val="single"/>
        </w:rPr>
        <w:t xml:space="preserve">Chapter X of </w:t>
      </w:r>
      <w:r w:rsidR="00630E45">
        <w:rPr>
          <w:rFonts w:ascii="Times New Roman" w:hAnsi="Times New Roman" w:cs="Times New Roman"/>
          <w:b/>
          <w:sz w:val="24"/>
          <w:szCs w:val="24"/>
          <w:u w:val="single"/>
        </w:rPr>
        <w:t>SEBI</w:t>
      </w:r>
      <w:r w:rsidR="00EA6D58" w:rsidRPr="00DB7C2E">
        <w:rPr>
          <w:rFonts w:ascii="Times New Roman" w:hAnsi="Times New Roman" w:cs="Times New Roman"/>
          <w:b/>
          <w:sz w:val="24"/>
          <w:szCs w:val="24"/>
          <w:u w:val="single"/>
        </w:rPr>
        <w:t xml:space="preserve"> (Stock Brokers) Regulations, 2026</w:t>
      </w:r>
    </w:p>
    <w:p w14:paraId="1238E1F6" w14:textId="77777777" w:rsidR="00277B9E" w:rsidRPr="00CF18EC" w:rsidRDefault="00277B9E" w:rsidP="00277B9E">
      <w:pPr>
        <w:tabs>
          <w:tab w:val="left" w:pos="540"/>
        </w:tabs>
        <w:jc w:val="both"/>
        <w:rPr>
          <w:rFonts w:ascii="Times New Roman" w:hAnsi="Times New Roman" w:cs="Times New Roman"/>
          <w:b/>
          <w:snapToGrid w:val="0"/>
          <w:sz w:val="24"/>
          <w:szCs w:val="24"/>
          <w:u w:val="single"/>
        </w:rPr>
      </w:pPr>
    </w:p>
    <w:p w14:paraId="4DB360B8" w14:textId="7045A338" w:rsidR="001D5338" w:rsidRPr="00BC049C" w:rsidRDefault="001D5338" w:rsidP="001D5338">
      <w:pPr>
        <w:jc w:val="both"/>
        <w:rPr>
          <w:rFonts w:ascii="Times New Roman" w:hAnsi="Times New Roman" w:cs="Times New Roman"/>
          <w:sz w:val="24"/>
          <w:szCs w:val="24"/>
        </w:rPr>
      </w:pPr>
      <w:r w:rsidRPr="00BC049C">
        <w:rPr>
          <w:rFonts w:ascii="Times New Roman" w:hAnsi="Times New Roman" w:cs="Times New Roman"/>
          <w:snapToGrid w:val="0"/>
          <w:sz w:val="24"/>
          <w:szCs w:val="24"/>
        </w:rPr>
        <w:t xml:space="preserve">The method of computation of Networth </w:t>
      </w:r>
      <w:r>
        <w:rPr>
          <w:rFonts w:ascii="Times New Roman" w:hAnsi="Times New Roman" w:cs="Times New Roman"/>
          <w:snapToGrid w:val="0"/>
          <w:sz w:val="24"/>
          <w:szCs w:val="24"/>
        </w:rPr>
        <w:t xml:space="preserve">of </w:t>
      </w:r>
      <w:r w:rsidRPr="00DB7C2E">
        <w:rPr>
          <w:rFonts w:ascii="Times New Roman" w:hAnsi="Times New Roman" w:cs="Times New Roman"/>
          <w:snapToGrid w:val="0"/>
          <w:sz w:val="24"/>
          <w:szCs w:val="24"/>
        </w:rPr>
        <w:t>M/s</w:t>
      </w:r>
      <w:r w:rsidR="00787124" w:rsidRPr="00BC049C">
        <w:rPr>
          <w:rFonts w:ascii="Times New Roman" w:hAnsi="Times New Roman" w:cs="Times New Roman"/>
          <w:sz w:val="24"/>
          <w:szCs w:val="24"/>
        </w:rPr>
        <w:t xml:space="preserve">______________ </w:t>
      </w:r>
      <w:r w:rsidRPr="00DB7C2E">
        <w:rPr>
          <w:rFonts w:ascii="Times New Roman" w:hAnsi="Times New Roman" w:cs="Times New Roman"/>
          <w:snapToGrid w:val="0"/>
          <w:sz w:val="24"/>
          <w:szCs w:val="24"/>
        </w:rPr>
        <w:t>(</w:t>
      </w:r>
      <w:r w:rsidR="005D5B44">
        <w:rPr>
          <w:rFonts w:ascii="Times New Roman" w:hAnsi="Times New Roman" w:cs="Times New Roman"/>
          <w:snapToGrid w:val="0"/>
          <w:sz w:val="24"/>
          <w:szCs w:val="24"/>
        </w:rPr>
        <w:t>N</w:t>
      </w:r>
      <w:r w:rsidRPr="00DB7C2E">
        <w:rPr>
          <w:rFonts w:ascii="Times New Roman" w:hAnsi="Times New Roman" w:cs="Times New Roman"/>
          <w:snapToGrid w:val="0"/>
          <w:sz w:val="24"/>
          <w:szCs w:val="24"/>
        </w:rPr>
        <w:t>ame of</w:t>
      </w:r>
      <w:r w:rsidR="005D5B44">
        <w:rPr>
          <w:rFonts w:ascii="Times New Roman" w:hAnsi="Times New Roman" w:cs="Times New Roman"/>
          <w:snapToGrid w:val="0"/>
          <w:sz w:val="24"/>
          <w:szCs w:val="24"/>
        </w:rPr>
        <w:t xml:space="preserve"> the</w:t>
      </w:r>
      <w:r w:rsidRPr="00DB7C2E">
        <w:rPr>
          <w:rFonts w:ascii="Times New Roman" w:hAnsi="Times New Roman" w:cs="Times New Roman"/>
          <w:snapToGrid w:val="0"/>
          <w:sz w:val="24"/>
          <w:szCs w:val="24"/>
        </w:rPr>
        <w:t xml:space="preserve"> member) as </w:t>
      </w:r>
      <w:r w:rsidRPr="00DB7C2E">
        <w:rPr>
          <w:rFonts w:ascii="Times New Roman" w:hAnsi="Times New Roman" w:cs="Times New Roman"/>
          <w:sz w:val="24"/>
          <w:szCs w:val="24"/>
        </w:rPr>
        <w:t xml:space="preserve">prescribed by </w:t>
      </w:r>
      <w:r w:rsidRPr="00F11162">
        <w:rPr>
          <w:rFonts w:ascii="Times New Roman" w:hAnsi="Times New Roman" w:cs="Times New Roman"/>
          <w:bCs/>
          <w:sz w:val="24"/>
          <w:szCs w:val="24"/>
        </w:rPr>
        <w:t>Chapter X of SEBI (Stock Brokers) Regulations, 2026</w:t>
      </w:r>
      <w:r w:rsidRPr="00BC049C">
        <w:rPr>
          <w:rFonts w:ascii="Times New Roman" w:hAnsi="Times New Roman" w:cs="Times New Roman"/>
          <w:sz w:val="24"/>
          <w:szCs w:val="24"/>
        </w:rPr>
        <w:t xml:space="preserve"> </w:t>
      </w:r>
      <w:r w:rsidRPr="00BC049C">
        <w:rPr>
          <w:rFonts w:ascii="Times New Roman" w:hAnsi="Times New Roman" w:cs="Times New Roman"/>
          <w:color w:val="000000"/>
          <w:sz w:val="24"/>
          <w:szCs w:val="24"/>
        </w:rPr>
        <w:t>is as follows</w:t>
      </w:r>
      <w:r w:rsidRPr="00BC049C">
        <w:rPr>
          <w:rFonts w:ascii="Times New Roman" w:hAnsi="Times New Roman" w:cs="Times New Roman"/>
          <w:snapToGrid w:val="0"/>
          <w:sz w:val="24"/>
          <w:szCs w:val="24"/>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157"/>
        <w:gridCol w:w="1985"/>
      </w:tblGrid>
      <w:tr w:rsidR="00F94692" w:rsidRPr="0085296B" w14:paraId="6F4DD731" w14:textId="77777777">
        <w:tc>
          <w:tcPr>
            <w:tcW w:w="918" w:type="dxa"/>
          </w:tcPr>
          <w:p w14:paraId="23764ABB" w14:textId="77777777" w:rsidR="00F94692" w:rsidRPr="00F94692" w:rsidRDefault="00F94692">
            <w:pPr>
              <w:pStyle w:val="Default"/>
              <w:jc w:val="both"/>
              <w:rPr>
                <w:rFonts w:ascii="Times New Roman" w:hAnsi="Times New Roman" w:cs="Times New Roman"/>
                <w:b/>
                <w:color w:val="auto"/>
              </w:rPr>
            </w:pPr>
            <w:r w:rsidRPr="00F94692">
              <w:rPr>
                <w:rFonts w:ascii="Times New Roman" w:hAnsi="Times New Roman" w:cs="Times New Roman"/>
                <w:b/>
                <w:color w:val="auto"/>
              </w:rPr>
              <w:t>Sr. No.</w:t>
            </w:r>
          </w:p>
        </w:tc>
        <w:tc>
          <w:tcPr>
            <w:tcW w:w="7157" w:type="dxa"/>
          </w:tcPr>
          <w:p w14:paraId="0C1DC081" w14:textId="77777777" w:rsidR="00F94692" w:rsidRPr="00F94692" w:rsidRDefault="00F94692">
            <w:pPr>
              <w:pStyle w:val="Default"/>
              <w:jc w:val="both"/>
              <w:rPr>
                <w:rFonts w:ascii="Times New Roman" w:hAnsi="Times New Roman" w:cs="Times New Roman"/>
                <w:b/>
                <w:color w:val="auto"/>
              </w:rPr>
            </w:pPr>
            <w:r w:rsidRPr="00F94692">
              <w:rPr>
                <w:rFonts w:ascii="Times New Roman" w:hAnsi="Times New Roman" w:cs="Times New Roman"/>
                <w:b/>
                <w:color w:val="auto"/>
              </w:rPr>
              <w:t>Particulars</w:t>
            </w:r>
          </w:p>
        </w:tc>
        <w:tc>
          <w:tcPr>
            <w:tcW w:w="1985" w:type="dxa"/>
          </w:tcPr>
          <w:p w14:paraId="6C6EBCCC" w14:textId="77777777" w:rsidR="00F94692" w:rsidRPr="00F94692" w:rsidRDefault="00F94692">
            <w:pPr>
              <w:pStyle w:val="Default"/>
              <w:jc w:val="both"/>
              <w:rPr>
                <w:rFonts w:ascii="Times New Roman" w:hAnsi="Times New Roman" w:cs="Times New Roman"/>
                <w:b/>
                <w:color w:val="auto"/>
              </w:rPr>
            </w:pPr>
            <w:r w:rsidRPr="00F94692">
              <w:rPr>
                <w:rFonts w:ascii="Times New Roman" w:hAnsi="Times New Roman" w:cs="Times New Roman"/>
                <w:b/>
                <w:color w:val="auto"/>
              </w:rPr>
              <w:t>Amount in Rs.</w:t>
            </w:r>
          </w:p>
        </w:tc>
      </w:tr>
      <w:tr w:rsidR="00F94692" w:rsidRPr="0085296B" w14:paraId="3DEF7BD9" w14:textId="77777777">
        <w:tc>
          <w:tcPr>
            <w:tcW w:w="918" w:type="dxa"/>
          </w:tcPr>
          <w:p w14:paraId="18456106" w14:textId="77777777" w:rsidR="00F94692" w:rsidRPr="00F94692" w:rsidRDefault="00F94692" w:rsidP="00F94692">
            <w:pPr>
              <w:numPr>
                <w:ilvl w:val="0"/>
                <w:numId w:val="36"/>
              </w:numPr>
              <w:tabs>
                <w:tab w:val="left" w:pos="540"/>
              </w:tabs>
              <w:spacing w:after="0" w:line="240" w:lineRule="auto"/>
              <w:jc w:val="both"/>
              <w:rPr>
                <w:rFonts w:ascii="Times New Roman" w:hAnsi="Times New Roman" w:cs="Times New Roman"/>
                <w:snapToGrid w:val="0"/>
                <w:sz w:val="24"/>
                <w:szCs w:val="24"/>
              </w:rPr>
            </w:pPr>
          </w:p>
        </w:tc>
        <w:tc>
          <w:tcPr>
            <w:tcW w:w="7157" w:type="dxa"/>
          </w:tcPr>
          <w:p w14:paraId="38A7DE26" w14:textId="77777777" w:rsidR="00F94692" w:rsidRPr="00F94692" w:rsidRDefault="00F94692">
            <w:pPr>
              <w:pStyle w:val="Default"/>
              <w:jc w:val="both"/>
              <w:rPr>
                <w:rFonts w:ascii="Times New Roman" w:hAnsi="Times New Roman" w:cs="Times New Roman"/>
                <w:color w:val="auto"/>
              </w:rPr>
            </w:pPr>
            <w:r w:rsidRPr="00F94692">
              <w:rPr>
                <w:rFonts w:ascii="Times New Roman" w:hAnsi="Times New Roman" w:cs="Times New Roman"/>
                <w:color w:val="auto"/>
              </w:rPr>
              <w:t>Capital</w:t>
            </w:r>
          </w:p>
        </w:tc>
        <w:tc>
          <w:tcPr>
            <w:tcW w:w="1985" w:type="dxa"/>
          </w:tcPr>
          <w:p w14:paraId="1B022FC6" w14:textId="77777777" w:rsidR="00F94692" w:rsidRPr="00F94692" w:rsidRDefault="00F94692">
            <w:pPr>
              <w:pStyle w:val="Default"/>
              <w:jc w:val="both"/>
              <w:rPr>
                <w:rFonts w:ascii="Times New Roman" w:hAnsi="Times New Roman" w:cs="Times New Roman"/>
                <w:color w:val="auto"/>
              </w:rPr>
            </w:pPr>
          </w:p>
        </w:tc>
      </w:tr>
      <w:tr w:rsidR="00F94692" w:rsidRPr="0085296B" w14:paraId="0C028E1A" w14:textId="77777777">
        <w:tc>
          <w:tcPr>
            <w:tcW w:w="918" w:type="dxa"/>
          </w:tcPr>
          <w:p w14:paraId="276F0129" w14:textId="77777777" w:rsidR="00F94692" w:rsidRPr="00F94692" w:rsidRDefault="00F94692" w:rsidP="00F94692">
            <w:pPr>
              <w:numPr>
                <w:ilvl w:val="0"/>
                <w:numId w:val="36"/>
              </w:numPr>
              <w:tabs>
                <w:tab w:val="left" w:pos="540"/>
              </w:tabs>
              <w:spacing w:after="0" w:line="240" w:lineRule="auto"/>
              <w:jc w:val="both"/>
              <w:rPr>
                <w:rFonts w:ascii="Times New Roman" w:hAnsi="Times New Roman" w:cs="Times New Roman"/>
                <w:snapToGrid w:val="0"/>
                <w:sz w:val="24"/>
                <w:szCs w:val="24"/>
              </w:rPr>
            </w:pPr>
          </w:p>
        </w:tc>
        <w:tc>
          <w:tcPr>
            <w:tcW w:w="7157" w:type="dxa"/>
          </w:tcPr>
          <w:p w14:paraId="688C46C0" w14:textId="77777777" w:rsidR="00F94692" w:rsidRPr="00F94692" w:rsidRDefault="00F94692">
            <w:pPr>
              <w:pStyle w:val="Default"/>
              <w:jc w:val="both"/>
              <w:rPr>
                <w:rFonts w:ascii="Times New Roman" w:hAnsi="Times New Roman" w:cs="Times New Roman"/>
                <w:color w:val="auto"/>
              </w:rPr>
            </w:pPr>
            <w:r w:rsidRPr="00F94692">
              <w:rPr>
                <w:rFonts w:ascii="Times New Roman" w:hAnsi="Times New Roman" w:cs="Times New Roman"/>
                <w:color w:val="auto"/>
              </w:rPr>
              <w:t>Free Reserves</w:t>
            </w:r>
          </w:p>
        </w:tc>
        <w:tc>
          <w:tcPr>
            <w:tcW w:w="1985" w:type="dxa"/>
          </w:tcPr>
          <w:p w14:paraId="6883312E" w14:textId="77777777" w:rsidR="00F94692" w:rsidRPr="00F94692" w:rsidRDefault="00F94692">
            <w:pPr>
              <w:pStyle w:val="Default"/>
              <w:jc w:val="both"/>
              <w:rPr>
                <w:rFonts w:ascii="Times New Roman" w:hAnsi="Times New Roman" w:cs="Times New Roman"/>
                <w:color w:val="auto"/>
              </w:rPr>
            </w:pPr>
          </w:p>
        </w:tc>
      </w:tr>
      <w:tr w:rsidR="00F94692" w:rsidRPr="0085296B" w14:paraId="460A925B" w14:textId="77777777">
        <w:trPr>
          <w:trHeight w:val="221"/>
        </w:trPr>
        <w:tc>
          <w:tcPr>
            <w:tcW w:w="918" w:type="dxa"/>
          </w:tcPr>
          <w:p w14:paraId="59122D7F" w14:textId="77777777" w:rsidR="00F94692" w:rsidRPr="00F94692" w:rsidRDefault="00F94692" w:rsidP="00F94692">
            <w:pPr>
              <w:numPr>
                <w:ilvl w:val="0"/>
                <w:numId w:val="36"/>
              </w:numPr>
              <w:tabs>
                <w:tab w:val="left" w:pos="540"/>
              </w:tabs>
              <w:spacing w:after="0" w:line="240" w:lineRule="auto"/>
              <w:jc w:val="both"/>
              <w:rPr>
                <w:rFonts w:ascii="Times New Roman" w:hAnsi="Times New Roman" w:cs="Times New Roman"/>
                <w:snapToGrid w:val="0"/>
                <w:sz w:val="24"/>
                <w:szCs w:val="24"/>
              </w:rPr>
            </w:pPr>
          </w:p>
        </w:tc>
        <w:tc>
          <w:tcPr>
            <w:tcW w:w="7157" w:type="dxa"/>
          </w:tcPr>
          <w:p w14:paraId="296847DD" w14:textId="77777777" w:rsidR="00F94692" w:rsidRPr="00F94692" w:rsidRDefault="00F94692">
            <w:pPr>
              <w:tabs>
                <w:tab w:val="left" w:pos="540"/>
              </w:tabs>
              <w:spacing w:after="0" w:line="240" w:lineRule="auto"/>
              <w:jc w:val="both"/>
              <w:rPr>
                <w:rFonts w:ascii="Times New Roman" w:hAnsi="Times New Roman" w:cs="Times New Roman"/>
                <w:b/>
                <w:sz w:val="24"/>
                <w:szCs w:val="24"/>
              </w:rPr>
            </w:pPr>
            <w:r w:rsidRPr="00F94692">
              <w:rPr>
                <w:rFonts w:ascii="Times New Roman" w:hAnsi="Times New Roman" w:cs="Times New Roman"/>
                <w:b/>
                <w:sz w:val="24"/>
                <w:szCs w:val="24"/>
              </w:rPr>
              <w:t>Less: Non-allowable assets viz.,</w:t>
            </w:r>
          </w:p>
        </w:tc>
        <w:tc>
          <w:tcPr>
            <w:tcW w:w="1985" w:type="dxa"/>
          </w:tcPr>
          <w:p w14:paraId="2099C440" w14:textId="77777777" w:rsidR="00F94692" w:rsidRPr="00F94692" w:rsidRDefault="00F94692">
            <w:pPr>
              <w:pStyle w:val="Default"/>
              <w:jc w:val="both"/>
              <w:rPr>
                <w:rFonts w:ascii="Times New Roman" w:hAnsi="Times New Roman" w:cs="Times New Roman"/>
                <w:color w:val="auto"/>
              </w:rPr>
            </w:pPr>
          </w:p>
        </w:tc>
      </w:tr>
      <w:tr w:rsidR="00F94692" w:rsidRPr="0085296B" w14:paraId="74BF0539" w14:textId="77777777">
        <w:trPr>
          <w:trHeight w:val="296"/>
        </w:trPr>
        <w:tc>
          <w:tcPr>
            <w:tcW w:w="918" w:type="dxa"/>
          </w:tcPr>
          <w:p w14:paraId="1E9D955C" w14:textId="77777777" w:rsidR="00F94692" w:rsidRPr="00F94692" w:rsidRDefault="00F94692">
            <w:pPr>
              <w:tabs>
                <w:tab w:val="left" w:pos="540"/>
              </w:tabs>
              <w:spacing w:after="0" w:line="240" w:lineRule="auto"/>
              <w:ind w:left="360"/>
              <w:jc w:val="both"/>
              <w:rPr>
                <w:rFonts w:ascii="Times New Roman" w:hAnsi="Times New Roman" w:cs="Times New Roman"/>
                <w:snapToGrid w:val="0"/>
                <w:sz w:val="24"/>
                <w:szCs w:val="24"/>
              </w:rPr>
            </w:pPr>
          </w:p>
        </w:tc>
        <w:tc>
          <w:tcPr>
            <w:tcW w:w="7157" w:type="dxa"/>
          </w:tcPr>
          <w:p w14:paraId="1E77BE45" w14:textId="77777777" w:rsidR="00F94692" w:rsidRPr="00F94692" w:rsidRDefault="00F94692" w:rsidP="00F94692">
            <w:pPr>
              <w:numPr>
                <w:ilvl w:val="0"/>
                <w:numId w:val="35"/>
              </w:numPr>
              <w:tabs>
                <w:tab w:val="left" w:pos="540"/>
              </w:tabs>
              <w:spacing w:after="0" w:line="240" w:lineRule="auto"/>
              <w:ind w:left="720"/>
              <w:jc w:val="both"/>
              <w:rPr>
                <w:rFonts w:ascii="Times New Roman" w:hAnsi="Times New Roman" w:cs="Times New Roman"/>
                <w:sz w:val="24"/>
                <w:szCs w:val="24"/>
              </w:rPr>
            </w:pPr>
            <w:r w:rsidRPr="00F94692">
              <w:rPr>
                <w:rFonts w:ascii="Times New Roman" w:hAnsi="Times New Roman" w:cs="Times New Roman"/>
                <w:sz w:val="24"/>
                <w:szCs w:val="24"/>
              </w:rPr>
              <w:t>Fixed Assets</w:t>
            </w:r>
          </w:p>
        </w:tc>
        <w:tc>
          <w:tcPr>
            <w:tcW w:w="1985" w:type="dxa"/>
          </w:tcPr>
          <w:p w14:paraId="72CB1A5B" w14:textId="77777777" w:rsidR="00F94692" w:rsidRPr="00F94692" w:rsidRDefault="00F94692">
            <w:pPr>
              <w:pStyle w:val="Default"/>
              <w:jc w:val="both"/>
              <w:rPr>
                <w:rFonts w:ascii="Times New Roman" w:hAnsi="Times New Roman" w:cs="Times New Roman"/>
                <w:color w:val="auto"/>
              </w:rPr>
            </w:pPr>
          </w:p>
        </w:tc>
      </w:tr>
      <w:tr w:rsidR="00F94692" w:rsidRPr="0085296B" w14:paraId="4AE15086" w14:textId="77777777">
        <w:tc>
          <w:tcPr>
            <w:tcW w:w="918" w:type="dxa"/>
          </w:tcPr>
          <w:p w14:paraId="5F3858C3" w14:textId="77777777" w:rsidR="00F94692" w:rsidRPr="00F94692" w:rsidRDefault="00F94692">
            <w:pPr>
              <w:tabs>
                <w:tab w:val="left" w:pos="540"/>
              </w:tabs>
              <w:spacing w:after="0" w:line="240" w:lineRule="auto"/>
              <w:ind w:left="360"/>
              <w:jc w:val="both"/>
              <w:rPr>
                <w:rFonts w:ascii="Times New Roman" w:hAnsi="Times New Roman" w:cs="Times New Roman"/>
                <w:snapToGrid w:val="0"/>
                <w:sz w:val="24"/>
                <w:szCs w:val="24"/>
              </w:rPr>
            </w:pPr>
          </w:p>
        </w:tc>
        <w:tc>
          <w:tcPr>
            <w:tcW w:w="7157" w:type="dxa"/>
          </w:tcPr>
          <w:p w14:paraId="0FB210D4" w14:textId="77777777" w:rsidR="00F94692" w:rsidRPr="00F94692" w:rsidRDefault="00F94692" w:rsidP="00F94692">
            <w:pPr>
              <w:numPr>
                <w:ilvl w:val="0"/>
                <w:numId w:val="35"/>
              </w:numPr>
              <w:tabs>
                <w:tab w:val="left" w:pos="540"/>
              </w:tabs>
              <w:spacing w:after="0" w:line="240" w:lineRule="auto"/>
              <w:ind w:left="720"/>
              <w:jc w:val="both"/>
              <w:rPr>
                <w:rFonts w:ascii="Times New Roman" w:hAnsi="Times New Roman" w:cs="Times New Roman"/>
                <w:sz w:val="24"/>
                <w:szCs w:val="24"/>
              </w:rPr>
            </w:pPr>
            <w:r w:rsidRPr="00F94692">
              <w:rPr>
                <w:rFonts w:ascii="Times New Roman" w:hAnsi="Times New Roman" w:cs="Times New Roman"/>
                <w:sz w:val="24"/>
                <w:szCs w:val="24"/>
              </w:rPr>
              <w:t>Pledged Securities</w:t>
            </w:r>
          </w:p>
        </w:tc>
        <w:tc>
          <w:tcPr>
            <w:tcW w:w="1985" w:type="dxa"/>
          </w:tcPr>
          <w:p w14:paraId="3D3C3C47" w14:textId="77777777" w:rsidR="00F94692" w:rsidRPr="00F94692" w:rsidRDefault="00F94692">
            <w:pPr>
              <w:pStyle w:val="Default"/>
              <w:jc w:val="both"/>
              <w:rPr>
                <w:rFonts w:ascii="Times New Roman" w:hAnsi="Times New Roman" w:cs="Times New Roman"/>
                <w:color w:val="auto"/>
              </w:rPr>
            </w:pPr>
          </w:p>
        </w:tc>
      </w:tr>
      <w:tr w:rsidR="00F94692" w:rsidRPr="0085296B" w14:paraId="7DEEFFE6" w14:textId="77777777">
        <w:tc>
          <w:tcPr>
            <w:tcW w:w="918" w:type="dxa"/>
          </w:tcPr>
          <w:p w14:paraId="40DB11A0" w14:textId="77777777" w:rsidR="00F94692" w:rsidRPr="00F94692" w:rsidRDefault="00F94692">
            <w:pPr>
              <w:tabs>
                <w:tab w:val="left" w:pos="540"/>
              </w:tabs>
              <w:spacing w:after="0" w:line="240" w:lineRule="auto"/>
              <w:ind w:left="360"/>
              <w:jc w:val="both"/>
              <w:rPr>
                <w:rFonts w:ascii="Times New Roman" w:hAnsi="Times New Roman" w:cs="Times New Roman"/>
                <w:snapToGrid w:val="0"/>
                <w:sz w:val="24"/>
                <w:szCs w:val="24"/>
              </w:rPr>
            </w:pPr>
          </w:p>
        </w:tc>
        <w:tc>
          <w:tcPr>
            <w:tcW w:w="7157" w:type="dxa"/>
          </w:tcPr>
          <w:p w14:paraId="2F400503" w14:textId="77777777" w:rsidR="00F94692" w:rsidRPr="00F94692" w:rsidRDefault="00F94692" w:rsidP="00F94692">
            <w:pPr>
              <w:numPr>
                <w:ilvl w:val="0"/>
                <w:numId w:val="35"/>
              </w:numPr>
              <w:tabs>
                <w:tab w:val="left" w:pos="540"/>
              </w:tabs>
              <w:spacing w:after="0" w:line="240" w:lineRule="auto"/>
              <w:ind w:left="720"/>
              <w:jc w:val="both"/>
              <w:rPr>
                <w:rFonts w:ascii="Times New Roman" w:hAnsi="Times New Roman" w:cs="Times New Roman"/>
                <w:sz w:val="24"/>
                <w:szCs w:val="24"/>
              </w:rPr>
            </w:pPr>
            <w:r w:rsidRPr="00F94692">
              <w:rPr>
                <w:rFonts w:ascii="Times New Roman" w:hAnsi="Times New Roman" w:cs="Times New Roman"/>
                <w:sz w:val="24"/>
                <w:szCs w:val="24"/>
              </w:rPr>
              <w:t xml:space="preserve">Member’s card </w:t>
            </w:r>
          </w:p>
        </w:tc>
        <w:tc>
          <w:tcPr>
            <w:tcW w:w="1985" w:type="dxa"/>
          </w:tcPr>
          <w:p w14:paraId="460D0E6B" w14:textId="77777777" w:rsidR="00F94692" w:rsidRPr="00F94692" w:rsidRDefault="00F94692">
            <w:pPr>
              <w:pStyle w:val="Default"/>
              <w:jc w:val="both"/>
              <w:rPr>
                <w:rFonts w:ascii="Times New Roman" w:hAnsi="Times New Roman" w:cs="Times New Roman"/>
                <w:color w:val="auto"/>
              </w:rPr>
            </w:pPr>
          </w:p>
        </w:tc>
      </w:tr>
      <w:tr w:rsidR="00F94692" w:rsidRPr="0085296B" w14:paraId="711C2C7C" w14:textId="77777777">
        <w:tc>
          <w:tcPr>
            <w:tcW w:w="918" w:type="dxa"/>
          </w:tcPr>
          <w:p w14:paraId="54DC235F" w14:textId="77777777" w:rsidR="00F94692" w:rsidRPr="00F94692" w:rsidRDefault="00F94692">
            <w:pPr>
              <w:tabs>
                <w:tab w:val="left" w:pos="540"/>
              </w:tabs>
              <w:spacing w:after="0" w:line="240" w:lineRule="auto"/>
              <w:ind w:left="360"/>
              <w:jc w:val="both"/>
              <w:rPr>
                <w:rFonts w:ascii="Times New Roman" w:hAnsi="Times New Roman" w:cs="Times New Roman"/>
                <w:snapToGrid w:val="0"/>
                <w:sz w:val="24"/>
                <w:szCs w:val="24"/>
              </w:rPr>
            </w:pPr>
          </w:p>
        </w:tc>
        <w:tc>
          <w:tcPr>
            <w:tcW w:w="7157" w:type="dxa"/>
          </w:tcPr>
          <w:p w14:paraId="1C45E76E" w14:textId="77777777" w:rsidR="00F94692" w:rsidRPr="00F94692" w:rsidRDefault="00F94692" w:rsidP="00F94692">
            <w:pPr>
              <w:numPr>
                <w:ilvl w:val="0"/>
                <w:numId w:val="35"/>
              </w:numPr>
              <w:tabs>
                <w:tab w:val="left" w:pos="540"/>
              </w:tabs>
              <w:spacing w:after="0" w:line="240" w:lineRule="auto"/>
              <w:ind w:left="720"/>
              <w:jc w:val="both"/>
              <w:rPr>
                <w:rFonts w:ascii="Times New Roman" w:hAnsi="Times New Roman" w:cs="Times New Roman"/>
                <w:sz w:val="24"/>
                <w:szCs w:val="24"/>
              </w:rPr>
            </w:pPr>
            <w:r w:rsidRPr="00F94692">
              <w:rPr>
                <w:rFonts w:ascii="Times New Roman" w:hAnsi="Times New Roman" w:cs="Times New Roman"/>
                <w:sz w:val="24"/>
                <w:szCs w:val="24"/>
              </w:rPr>
              <w:t>Non-allowable securities (unlisted securities)</w:t>
            </w:r>
          </w:p>
        </w:tc>
        <w:tc>
          <w:tcPr>
            <w:tcW w:w="1985" w:type="dxa"/>
          </w:tcPr>
          <w:p w14:paraId="40CC1A5D" w14:textId="77777777" w:rsidR="00F94692" w:rsidRPr="00F94692" w:rsidRDefault="00F94692">
            <w:pPr>
              <w:pStyle w:val="Default"/>
              <w:jc w:val="both"/>
              <w:rPr>
                <w:rFonts w:ascii="Times New Roman" w:hAnsi="Times New Roman" w:cs="Times New Roman"/>
                <w:color w:val="auto"/>
              </w:rPr>
            </w:pPr>
          </w:p>
        </w:tc>
      </w:tr>
      <w:tr w:rsidR="00F94692" w:rsidRPr="0085296B" w14:paraId="5D746BC9" w14:textId="77777777">
        <w:tc>
          <w:tcPr>
            <w:tcW w:w="918" w:type="dxa"/>
          </w:tcPr>
          <w:p w14:paraId="60E394EB" w14:textId="77777777" w:rsidR="00F94692" w:rsidRPr="00F94692" w:rsidRDefault="00F94692">
            <w:pPr>
              <w:tabs>
                <w:tab w:val="left" w:pos="540"/>
              </w:tabs>
              <w:spacing w:after="0" w:line="240" w:lineRule="auto"/>
              <w:ind w:left="360"/>
              <w:jc w:val="both"/>
              <w:rPr>
                <w:rFonts w:ascii="Times New Roman" w:hAnsi="Times New Roman" w:cs="Times New Roman"/>
                <w:snapToGrid w:val="0"/>
                <w:sz w:val="24"/>
                <w:szCs w:val="24"/>
              </w:rPr>
            </w:pPr>
          </w:p>
        </w:tc>
        <w:tc>
          <w:tcPr>
            <w:tcW w:w="7157" w:type="dxa"/>
          </w:tcPr>
          <w:p w14:paraId="15D4EF96" w14:textId="77777777" w:rsidR="00F94692" w:rsidRPr="00F94692" w:rsidRDefault="00F94692" w:rsidP="00F94692">
            <w:pPr>
              <w:numPr>
                <w:ilvl w:val="0"/>
                <w:numId w:val="35"/>
              </w:numPr>
              <w:tabs>
                <w:tab w:val="left" w:pos="540"/>
              </w:tabs>
              <w:spacing w:after="0" w:line="240" w:lineRule="auto"/>
              <w:ind w:left="720"/>
              <w:jc w:val="both"/>
              <w:rPr>
                <w:rFonts w:ascii="Times New Roman" w:hAnsi="Times New Roman" w:cs="Times New Roman"/>
                <w:sz w:val="24"/>
                <w:szCs w:val="24"/>
              </w:rPr>
            </w:pPr>
            <w:r w:rsidRPr="00F94692">
              <w:rPr>
                <w:rFonts w:ascii="Times New Roman" w:hAnsi="Times New Roman" w:cs="Times New Roman"/>
                <w:sz w:val="24"/>
                <w:szCs w:val="24"/>
              </w:rPr>
              <w:t>Bad deliveries</w:t>
            </w:r>
          </w:p>
        </w:tc>
        <w:tc>
          <w:tcPr>
            <w:tcW w:w="1985" w:type="dxa"/>
          </w:tcPr>
          <w:p w14:paraId="24F81CC5" w14:textId="77777777" w:rsidR="00F94692" w:rsidRPr="00F94692" w:rsidRDefault="00F94692">
            <w:pPr>
              <w:pStyle w:val="Default"/>
              <w:jc w:val="both"/>
              <w:rPr>
                <w:rFonts w:ascii="Times New Roman" w:hAnsi="Times New Roman" w:cs="Times New Roman"/>
                <w:color w:val="auto"/>
              </w:rPr>
            </w:pPr>
          </w:p>
        </w:tc>
      </w:tr>
      <w:tr w:rsidR="00F94692" w:rsidRPr="0085296B" w14:paraId="446DF0E3" w14:textId="77777777">
        <w:tc>
          <w:tcPr>
            <w:tcW w:w="918" w:type="dxa"/>
          </w:tcPr>
          <w:p w14:paraId="5657DD07" w14:textId="77777777" w:rsidR="00F94692" w:rsidRPr="00F94692" w:rsidRDefault="00F94692">
            <w:pPr>
              <w:tabs>
                <w:tab w:val="left" w:pos="540"/>
              </w:tabs>
              <w:spacing w:after="0" w:line="240" w:lineRule="auto"/>
              <w:ind w:left="360"/>
              <w:jc w:val="both"/>
              <w:rPr>
                <w:rFonts w:ascii="Times New Roman" w:hAnsi="Times New Roman" w:cs="Times New Roman"/>
                <w:snapToGrid w:val="0"/>
                <w:sz w:val="24"/>
                <w:szCs w:val="24"/>
              </w:rPr>
            </w:pPr>
          </w:p>
        </w:tc>
        <w:tc>
          <w:tcPr>
            <w:tcW w:w="7157" w:type="dxa"/>
          </w:tcPr>
          <w:p w14:paraId="03C73BAD" w14:textId="77777777" w:rsidR="00F94692" w:rsidRPr="00F94692" w:rsidRDefault="00F94692" w:rsidP="00F94692">
            <w:pPr>
              <w:numPr>
                <w:ilvl w:val="0"/>
                <w:numId w:val="35"/>
              </w:numPr>
              <w:tabs>
                <w:tab w:val="left" w:pos="540"/>
              </w:tabs>
              <w:spacing w:after="0" w:line="240" w:lineRule="auto"/>
              <w:ind w:left="720"/>
              <w:jc w:val="both"/>
              <w:rPr>
                <w:rFonts w:ascii="Times New Roman" w:hAnsi="Times New Roman" w:cs="Times New Roman"/>
                <w:sz w:val="24"/>
                <w:szCs w:val="24"/>
              </w:rPr>
            </w:pPr>
            <w:r w:rsidRPr="00F94692">
              <w:rPr>
                <w:rFonts w:ascii="Times New Roman" w:hAnsi="Times New Roman" w:cs="Times New Roman"/>
                <w:sz w:val="24"/>
                <w:szCs w:val="24"/>
              </w:rPr>
              <w:t>Any Debts and Advances (except trade debtors of less than 3 months)</w:t>
            </w:r>
          </w:p>
        </w:tc>
        <w:tc>
          <w:tcPr>
            <w:tcW w:w="1985" w:type="dxa"/>
          </w:tcPr>
          <w:p w14:paraId="0D48FF11" w14:textId="77777777" w:rsidR="00F94692" w:rsidRPr="00F94692" w:rsidRDefault="00F94692">
            <w:pPr>
              <w:pStyle w:val="Default"/>
              <w:jc w:val="both"/>
              <w:rPr>
                <w:rFonts w:ascii="Times New Roman" w:hAnsi="Times New Roman" w:cs="Times New Roman"/>
                <w:color w:val="auto"/>
              </w:rPr>
            </w:pPr>
          </w:p>
        </w:tc>
      </w:tr>
      <w:tr w:rsidR="00F94692" w:rsidRPr="0085296B" w14:paraId="6FFB6225" w14:textId="77777777">
        <w:tc>
          <w:tcPr>
            <w:tcW w:w="918" w:type="dxa"/>
          </w:tcPr>
          <w:p w14:paraId="48BF19C5" w14:textId="77777777" w:rsidR="00F94692" w:rsidRPr="00F94692" w:rsidRDefault="00F94692">
            <w:pPr>
              <w:tabs>
                <w:tab w:val="left" w:pos="540"/>
              </w:tabs>
              <w:spacing w:after="0" w:line="240" w:lineRule="auto"/>
              <w:ind w:left="360"/>
              <w:jc w:val="both"/>
              <w:rPr>
                <w:rFonts w:ascii="Times New Roman" w:hAnsi="Times New Roman" w:cs="Times New Roman"/>
                <w:snapToGrid w:val="0"/>
                <w:sz w:val="24"/>
                <w:szCs w:val="24"/>
              </w:rPr>
            </w:pPr>
          </w:p>
        </w:tc>
        <w:tc>
          <w:tcPr>
            <w:tcW w:w="7157" w:type="dxa"/>
          </w:tcPr>
          <w:p w14:paraId="664C6438" w14:textId="77777777" w:rsidR="00F94692" w:rsidRPr="00F94692" w:rsidRDefault="00F94692" w:rsidP="00F94692">
            <w:pPr>
              <w:numPr>
                <w:ilvl w:val="0"/>
                <w:numId w:val="35"/>
              </w:numPr>
              <w:tabs>
                <w:tab w:val="left" w:pos="540"/>
              </w:tabs>
              <w:spacing w:after="0" w:line="240" w:lineRule="auto"/>
              <w:ind w:left="720"/>
              <w:jc w:val="both"/>
              <w:rPr>
                <w:rFonts w:ascii="Times New Roman" w:hAnsi="Times New Roman" w:cs="Times New Roman"/>
                <w:sz w:val="24"/>
                <w:szCs w:val="24"/>
              </w:rPr>
            </w:pPr>
            <w:r w:rsidRPr="00F94692">
              <w:rPr>
                <w:rFonts w:ascii="Times New Roman" w:hAnsi="Times New Roman" w:cs="Times New Roman"/>
                <w:sz w:val="24"/>
                <w:szCs w:val="24"/>
              </w:rPr>
              <w:t>Prepaid expenses, losses</w:t>
            </w:r>
          </w:p>
        </w:tc>
        <w:tc>
          <w:tcPr>
            <w:tcW w:w="1985" w:type="dxa"/>
          </w:tcPr>
          <w:p w14:paraId="1BADA764" w14:textId="77777777" w:rsidR="00F94692" w:rsidRPr="00F94692" w:rsidRDefault="00F94692">
            <w:pPr>
              <w:pStyle w:val="Default"/>
              <w:jc w:val="both"/>
              <w:rPr>
                <w:rFonts w:ascii="Times New Roman" w:hAnsi="Times New Roman" w:cs="Times New Roman"/>
                <w:color w:val="auto"/>
              </w:rPr>
            </w:pPr>
          </w:p>
        </w:tc>
      </w:tr>
      <w:tr w:rsidR="00F94692" w:rsidRPr="0085296B" w14:paraId="4864C50A" w14:textId="77777777">
        <w:tc>
          <w:tcPr>
            <w:tcW w:w="918" w:type="dxa"/>
          </w:tcPr>
          <w:p w14:paraId="19F115D6" w14:textId="77777777" w:rsidR="00F94692" w:rsidRPr="00F94692" w:rsidRDefault="00F94692">
            <w:pPr>
              <w:tabs>
                <w:tab w:val="left" w:pos="540"/>
              </w:tabs>
              <w:spacing w:after="0" w:line="240" w:lineRule="auto"/>
              <w:ind w:left="360"/>
              <w:jc w:val="both"/>
              <w:rPr>
                <w:rFonts w:ascii="Times New Roman" w:hAnsi="Times New Roman" w:cs="Times New Roman"/>
                <w:snapToGrid w:val="0"/>
                <w:sz w:val="24"/>
                <w:szCs w:val="24"/>
              </w:rPr>
            </w:pPr>
          </w:p>
        </w:tc>
        <w:tc>
          <w:tcPr>
            <w:tcW w:w="7157" w:type="dxa"/>
          </w:tcPr>
          <w:p w14:paraId="50DF77E6" w14:textId="77777777" w:rsidR="00F94692" w:rsidRPr="00F94692" w:rsidRDefault="00F94692" w:rsidP="00F94692">
            <w:pPr>
              <w:numPr>
                <w:ilvl w:val="0"/>
                <w:numId w:val="35"/>
              </w:numPr>
              <w:tabs>
                <w:tab w:val="left" w:pos="540"/>
              </w:tabs>
              <w:spacing w:after="0" w:line="240" w:lineRule="auto"/>
              <w:ind w:left="720"/>
              <w:jc w:val="both"/>
              <w:rPr>
                <w:rFonts w:ascii="Times New Roman" w:hAnsi="Times New Roman" w:cs="Times New Roman"/>
                <w:sz w:val="24"/>
                <w:szCs w:val="24"/>
              </w:rPr>
            </w:pPr>
            <w:r w:rsidRPr="00F94692">
              <w:rPr>
                <w:rFonts w:ascii="Times New Roman" w:hAnsi="Times New Roman" w:cs="Times New Roman"/>
                <w:sz w:val="24"/>
                <w:szCs w:val="24"/>
              </w:rPr>
              <w:t>Intangible Assets</w:t>
            </w:r>
          </w:p>
        </w:tc>
        <w:tc>
          <w:tcPr>
            <w:tcW w:w="1985" w:type="dxa"/>
          </w:tcPr>
          <w:p w14:paraId="2807A57F" w14:textId="77777777" w:rsidR="00F94692" w:rsidRPr="00F94692" w:rsidRDefault="00F94692">
            <w:pPr>
              <w:pStyle w:val="Default"/>
              <w:jc w:val="both"/>
              <w:rPr>
                <w:rFonts w:ascii="Times New Roman" w:hAnsi="Times New Roman" w:cs="Times New Roman"/>
                <w:color w:val="auto"/>
              </w:rPr>
            </w:pPr>
          </w:p>
        </w:tc>
      </w:tr>
      <w:tr w:rsidR="00F94692" w:rsidRPr="0085296B" w14:paraId="46EAA82B" w14:textId="77777777">
        <w:trPr>
          <w:trHeight w:val="201"/>
        </w:trPr>
        <w:tc>
          <w:tcPr>
            <w:tcW w:w="918" w:type="dxa"/>
          </w:tcPr>
          <w:p w14:paraId="5CE7EA8C" w14:textId="77777777" w:rsidR="00F94692" w:rsidRPr="00F94692" w:rsidRDefault="00F94692">
            <w:pPr>
              <w:tabs>
                <w:tab w:val="left" w:pos="540"/>
              </w:tabs>
              <w:spacing w:after="0" w:line="240" w:lineRule="auto"/>
              <w:ind w:left="360"/>
              <w:jc w:val="both"/>
              <w:rPr>
                <w:rFonts w:ascii="Times New Roman" w:hAnsi="Times New Roman" w:cs="Times New Roman"/>
                <w:snapToGrid w:val="0"/>
                <w:sz w:val="24"/>
                <w:szCs w:val="24"/>
              </w:rPr>
            </w:pPr>
          </w:p>
        </w:tc>
        <w:tc>
          <w:tcPr>
            <w:tcW w:w="7157" w:type="dxa"/>
          </w:tcPr>
          <w:p w14:paraId="481DD580" w14:textId="77777777" w:rsidR="00F94692" w:rsidRPr="00F94692" w:rsidRDefault="00F94692" w:rsidP="00F94692">
            <w:pPr>
              <w:numPr>
                <w:ilvl w:val="0"/>
                <w:numId w:val="35"/>
              </w:numPr>
              <w:tabs>
                <w:tab w:val="left" w:pos="540"/>
              </w:tabs>
              <w:spacing w:after="0" w:line="240" w:lineRule="auto"/>
              <w:ind w:left="720"/>
              <w:jc w:val="both"/>
              <w:rPr>
                <w:rFonts w:ascii="Times New Roman" w:hAnsi="Times New Roman" w:cs="Times New Roman"/>
                <w:sz w:val="24"/>
                <w:szCs w:val="24"/>
              </w:rPr>
            </w:pPr>
            <w:r w:rsidRPr="00F94692">
              <w:rPr>
                <w:rFonts w:ascii="Times New Roman" w:hAnsi="Times New Roman" w:cs="Times New Roman"/>
                <w:sz w:val="24"/>
                <w:szCs w:val="24"/>
              </w:rPr>
              <w:t xml:space="preserve">   30% of Marketable securities</w:t>
            </w:r>
          </w:p>
        </w:tc>
        <w:tc>
          <w:tcPr>
            <w:tcW w:w="1985" w:type="dxa"/>
          </w:tcPr>
          <w:p w14:paraId="3B9464C5" w14:textId="77777777" w:rsidR="00F94692" w:rsidRPr="00F94692" w:rsidRDefault="00F94692">
            <w:pPr>
              <w:pStyle w:val="Default"/>
              <w:jc w:val="both"/>
              <w:rPr>
                <w:rFonts w:ascii="Times New Roman" w:hAnsi="Times New Roman" w:cs="Times New Roman"/>
                <w:color w:val="auto"/>
              </w:rPr>
            </w:pPr>
          </w:p>
        </w:tc>
      </w:tr>
      <w:tr w:rsidR="00F94692" w:rsidRPr="0085296B" w14:paraId="72E16D40" w14:textId="77777777">
        <w:tc>
          <w:tcPr>
            <w:tcW w:w="918" w:type="dxa"/>
          </w:tcPr>
          <w:p w14:paraId="334241DA" w14:textId="77777777" w:rsidR="00F94692" w:rsidRPr="00F94692" w:rsidRDefault="00F94692" w:rsidP="00F94692">
            <w:pPr>
              <w:numPr>
                <w:ilvl w:val="0"/>
                <w:numId w:val="36"/>
              </w:numPr>
              <w:tabs>
                <w:tab w:val="left" w:pos="540"/>
              </w:tabs>
              <w:spacing w:after="0" w:line="240" w:lineRule="auto"/>
              <w:jc w:val="both"/>
              <w:rPr>
                <w:rFonts w:ascii="Times New Roman" w:hAnsi="Times New Roman" w:cs="Times New Roman"/>
                <w:snapToGrid w:val="0"/>
                <w:sz w:val="24"/>
                <w:szCs w:val="24"/>
              </w:rPr>
            </w:pPr>
          </w:p>
        </w:tc>
        <w:tc>
          <w:tcPr>
            <w:tcW w:w="7157" w:type="dxa"/>
          </w:tcPr>
          <w:p w14:paraId="0FE525EF" w14:textId="77777777" w:rsidR="00F94692" w:rsidRPr="00F94692" w:rsidRDefault="00F94692">
            <w:pPr>
              <w:tabs>
                <w:tab w:val="left" w:pos="540"/>
              </w:tabs>
              <w:spacing w:after="0" w:line="240" w:lineRule="auto"/>
              <w:jc w:val="both"/>
              <w:rPr>
                <w:rFonts w:ascii="Times New Roman" w:hAnsi="Times New Roman" w:cs="Times New Roman"/>
                <w:b/>
                <w:sz w:val="24"/>
                <w:szCs w:val="24"/>
              </w:rPr>
            </w:pPr>
            <w:r w:rsidRPr="00F94692">
              <w:rPr>
                <w:rFonts w:ascii="Times New Roman" w:hAnsi="Times New Roman" w:cs="Times New Roman"/>
                <w:b/>
                <w:sz w:val="24"/>
                <w:szCs w:val="24"/>
              </w:rPr>
              <w:t>Total Amount (A + B - C)</w:t>
            </w:r>
          </w:p>
        </w:tc>
        <w:tc>
          <w:tcPr>
            <w:tcW w:w="1985" w:type="dxa"/>
          </w:tcPr>
          <w:p w14:paraId="64ECFE37" w14:textId="77777777" w:rsidR="00F94692" w:rsidRPr="00F94692" w:rsidRDefault="00F94692">
            <w:pPr>
              <w:pStyle w:val="Default"/>
              <w:jc w:val="both"/>
              <w:rPr>
                <w:rFonts w:ascii="Times New Roman" w:hAnsi="Times New Roman" w:cs="Times New Roman"/>
                <w:b/>
                <w:color w:val="auto"/>
              </w:rPr>
            </w:pPr>
          </w:p>
        </w:tc>
      </w:tr>
    </w:tbl>
    <w:p w14:paraId="5A3040CA" w14:textId="77777777" w:rsidR="00FA7EAD" w:rsidRDefault="00FA7EAD">
      <w:pPr>
        <w:rPr>
          <w:rFonts w:ascii="Times New Roman" w:hAnsi="Times New Roman" w:cs="Times New Roman"/>
          <w:snapToGrid w:val="0"/>
          <w:sz w:val="24"/>
          <w:szCs w:val="24"/>
        </w:rPr>
      </w:pPr>
    </w:p>
    <w:p w14:paraId="5CA21184" w14:textId="77777777" w:rsidR="00277952" w:rsidRDefault="00277952">
      <w:pPr>
        <w:rPr>
          <w:rFonts w:ascii="Times New Roman" w:hAnsi="Times New Roman" w:cs="Times New Roman"/>
          <w:snapToGrid w:val="0"/>
          <w:sz w:val="24"/>
          <w:szCs w:val="24"/>
        </w:rPr>
      </w:pPr>
    </w:p>
    <w:p w14:paraId="08326153" w14:textId="77777777" w:rsidR="00FA7EAD" w:rsidRDefault="00FA7EAD" w:rsidP="00FA7EAD">
      <w:pPr>
        <w:spacing w:after="0"/>
        <w:ind w:left="720" w:hanging="720"/>
        <w:jc w:val="both"/>
        <w:rPr>
          <w:rFonts w:ascii="Times New Roman" w:hAnsi="Times New Roman" w:cs="Times New Roman"/>
          <w:b/>
          <w:sz w:val="24"/>
          <w:szCs w:val="24"/>
        </w:rPr>
      </w:pPr>
      <w:r w:rsidRPr="00BC049C">
        <w:rPr>
          <w:rFonts w:ascii="Times New Roman" w:hAnsi="Times New Roman" w:cs="Times New Roman"/>
          <w:b/>
          <w:sz w:val="24"/>
          <w:szCs w:val="24"/>
        </w:rPr>
        <w:t>Place:</w:t>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t xml:space="preserve">                 </w:t>
      </w:r>
      <w:r w:rsidRPr="00BC049C">
        <w:rPr>
          <w:rFonts w:ascii="Times New Roman" w:hAnsi="Times New Roman" w:cs="Times New Roman"/>
          <w:b/>
          <w:sz w:val="24"/>
          <w:szCs w:val="24"/>
        </w:rPr>
        <w:tab/>
        <w:t>For (Name of Certifying Firm)</w:t>
      </w:r>
    </w:p>
    <w:p w14:paraId="0FCC5BC3" w14:textId="77777777" w:rsidR="00FA7EAD" w:rsidRPr="00BC049C" w:rsidRDefault="00FA7EAD" w:rsidP="00FA7EAD">
      <w:pPr>
        <w:spacing w:after="0"/>
        <w:ind w:left="720" w:hanging="720"/>
        <w:jc w:val="both"/>
        <w:rPr>
          <w:rFonts w:ascii="Times New Roman" w:hAnsi="Times New Roman" w:cs="Times New Roman"/>
          <w:b/>
          <w:sz w:val="24"/>
          <w:szCs w:val="24"/>
        </w:rPr>
      </w:pPr>
      <w:r w:rsidRPr="00431DB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431DBA">
        <w:rPr>
          <w:rFonts w:ascii="Times New Roman" w:hAnsi="Times New Roman" w:cs="Times New Roman"/>
          <w:b/>
          <w:sz w:val="24"/>
          <w:szCs w:val="24"/>
        </w:rPr>
        <w:t>PAN no. of CA/CS Firm</w:t>
      </w:r>
      <w:r w:rsidRPr="00BC049C">
        <w:rPr>
          <w:rFonts w:ascii="Times New Roman" w:hAnsi="Times New Roman" w:cs="Times New Roman"/>
          <w:b/>
          <w:sz w:val="24"/>
          <w:szCs w:val="24"/>
        </w:rPr>
        <w:tab/>
      </w:r>
    </w:p>
    <w:p w14:paraId="2DE8FA91" w14:textId="77777777" w:rsidR="00FA7EAD" w:rsidRPr="00BC049C" w:rsidRDefault="00FA7EAD" w:rsidP="00FA7EAD">
      <w:pPr>
        <w:spacing w:after="0"/>
        <w:jc w:val="both"/>
        <w:rPr>
          <w:rFonts w:ascii="Times New Roman" w:hAnsi="Times New Roman" w:cs="Times New Roman"/>
          <w:b/>
          <w:sz w:val="24"/>
          <w:szCs w:val="24"/>
        </w:rPr>
      </w:pPr>
      <w:r w:rsidRPr="00BC049C">
        <w:rPr>
          <w:rFonts w:ascii="Times New Roman" w:hAnsi="Times New Roman" w:cs="Times New Roman"/>
          <w:b/>
          <w:sz w:val="24"/>
          <w:szCs w:val="24"/>
        </w:rPr>
        <w:t>Date:</w:t>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Pr>
          <w:rFonts w:ascii="Times New Roman" w:hAnsi="Times New Roman" w:cs="Times New Roman"/>
          <w:b/>
          <w:sz w:val="24"/>
          <w:szCs w:val="24"/>
        </w:rPr>
        <w:t xml:space="preserve">                </w:t>
      </w:r>
    </w:p>
    <w:p w14:paraId="5DE16564" w14:textId="77777777" w:rsidR="00FA7EAD" w:rsidRPr="00BC049C" w:rsidRDefault="00FA7EAD" w:rsidP="00FA7EAD">
      <w:pPr>
        <w:spacing w:after="0" w:line="240" w:lineRule="auto"/>
        <w:ind w:left="720" w:hanging="720"/>
        <w:jc w:val="both"/>
        <w:rPr>
          <w:rFonts w:ascii="Times New Roman" w:hAnsi="Times New Roman" w:cs="Times New Roman"/>
          <w:b/>
          <w:sz w:val="24"/>
          <w:szCs w:val="24"/>
        </w:rPr>
      </w:pPr>
      <w:r w:rsidRPr="00BC049C">
        <w:rPr>
          <w:rFonts w:ascii="Times New Roman" w:hAnsi="Times New Roman" w:cs="Times New Roman"/>
          <w:b/>
          <w:sz w:val="24"/>
          <w:szCs w:val="24"/>
        </w:rPr>
        <w:t>UDIN:</w:t>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Pr>
          <w:rFonts w:ascii="Times New Roman" w:hAnsi="Times New Roman" w:cs="Times New Roman"/>
          <w:b/>
          <w:sz w:val="24"/>
          <w:szCs w:val="24"/>
        </w:rPr>
        <w:t xml:space="preserve">            </w:t>
      </w:r>
      <w:r w:rsidRPr="00BC049C">
        <w:rPr>
          <w:rFonts w:ascii="Times New Roman" w:hAnsi="Times New Roman" w:cs="Times New Roman"/>
          <w:b/>
          <w:sz w:val="24"/>
          <w:szCs w:val="24"/>
        </w:rPr>
        <w:t>Name of Partner/Proprietor</w:t>
      </w:r>
    </w:p>
    <w:p w14:paraId="2AFB8991" w14:textId="77777777" w:rsidR="00FA7EAD" w:rsidRDefault="00FA7EAD" w:rsidP="00FA7EAD">
      <w:pPr>
        <w:spacing w:after="0"/>
        <w:ind w:left="720" w:hanging="720"/>
        <w:jc w:val="both"/>
        <w:rPr>
          <w:rFonts w:ascii="Times New Roman" w:hAnsi="Times New Roman" w:cs="Times New Roman"/>
          <w:b/>
          <w:sz w:val="24"/>
          <w:szCs w:val="24"/>
        </w:rPr>
      </w:pP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r>
      <w:r w:rsidRPr="00BC049C">
        <w:rPr>
          <w:rFonts w:ascii="Times New Roman" w:hAnsi="Times New Roman" w:cs="Times New Roman"/>
          <w:b/>
          <w:sz w:val="24"/>
          <w:szCs w:val="24"/>
        </w:rPr>
        <w:tab/>
        <w:t>Chartered Accountants / Compan</w:t>
      </w:r>
      <w:r>
        <w:rPr>
          <w:rFonts w:ascii="Times New Roman" w:hAnsi="Times New Roman" w:cs="Times New Roman"/>
          <w:b/>
          <w:sz w:val="24"/>
          <w:szCs w:val="24"/>
        </w:rPr>
        <w:t xml:space="preserve">y </w:t>
      </w:r>
      <w:r w:rsidRPr="00BC049C">
        <w:rPr>
          <w:rFonts w:ascii="Times New Roman" w:hAnsi="Times New Roman" w:cs="Times New Roman"/>
          <w:b/>
          <w:sz w:val="24"/>
          <w:szCs w:val="24"/>
        </w:rPr>
        <w:t xml:space="preserve">Secretaries </w:t>
      </w:r>
      <w:r>
        <w:rPr>
          <w:rFonts w:ascii="Times New Roman" w:hAnsi="Times New Roman" w:cs="Times New Roman"/>
          <w:b/>
          <w:sz w:val="24"/>
          <w:szCs w:val="24"/>
        </w:rPr>
        <w:t xml:space="preserve"> </w:t>
      </w:r>
    </w:p>
    <w:p w14:paraId="0ED94A28" w14:textId="77777777" w:rsidR="00FA7EAD" w:rsidRDefault="00FA7EAD" w:rsidP="00FA7EAD">
      <w:pPr>
        <w:spacing w:after="0"/>
        <w:ind w:left="720" w:hanging="720"/>
        <w:jc w:val="both"/>
        <w:rPr>
          <w:rFonts w:ascii="Times New Roman" w:hAnsi="Times New Roman" w:cs="Times New Roman"/>
          <w:b/>
          <w:sz w:val="24"/>
          <w:szCs w:val="24"/>
        </w:rPr>
      </w:pPr>
      <w:r>
        <w:rPr>
          <w:rFonts w:ascii="Times New Roman" w:hAnsi="Times New Roman" w:cs="Times New Roman"/>
          <w:b/>
          <w:sz w:val="24"/>
          <w:szCs w:val="24"/>
        </w:rPr>
        <w:t xml:space="preserve">                                                                        </w:t>
      </w:r>
      <w:r w:rsidRPr="004C0F6F">
        <w:rPr>
          <w:rFonts w:ascii="Times New Roman" w:hAnsi="Times New Roman" w:cs="Times New Roman"/>
          <w:b/>
          <w:sz w:val="24"/>
          <w:szCs w:val="24"/>
        </w:rPr>
        <w:t>PAN no. of Partner/Proprietor</w:t>
      </w:r>
    </w:p>
    <w:p w14:paraId="40FEA923" w14:textId="77777777" w:rsidR="00FA7EAD" w:rsidRDefault="00FA7EAD" w:rsidP="00FA7EAD">
      <w:pPr>
        <w:spacing w:after="0" w:line="24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 xml:space="preserve">                                                                        </w:t>
      </w:r>
      <w:r w:rsidRPr="00BC049C">
        <w:rPr>
          <w:rFonts w:ascii="Times New Roman" w:hAnsi="Times New Roman" w:cs="Times New Roman"/>
          <w:b/>
          <w:sz w:val="24"/>
          <w:szCs w:val="24"/>
        </w:rPr>
        <w:t>Membership Number</w:t>
      </w:r>
    </w:p>
    <w:p w14:paraId="26E4BEEA" w14:textId="0E364A2D" w:rsidR="004213F7" w:rsidRDefault="004213F7">
      <w:pPr>
        <w:rPr>
          <w:rFonts w:ascii="Times New Roman" w:hAnsi="Times New Roman" w:cs="Times New Roman"/>
          <w:snapToGrid w:val="0"/>
          <w:sz w:val="24"/>
          <w:szCs w:val="24"/>
        </w:rPr>
      </w:pPr>
    </w:p>
    <w:p w14:paraId="4CAB30D8" w14:textId="77777777" w:rsidR="00384C5B" w:rsidRDefault="00384C5B">
      <w:pPr>
        <w:rPr>
          <w:rFonts w:ascii="Times New Roman" w:hAnsi="Times New Roman" w:cs="Times New Roman"/>
          <w:snapToGrid w:val="0"/>
          <w:sz w:val="24"/>
          <w:szCs w:val="24"/>
        </w:rPr>
      </w:pPr>
    </w:p>
    <w:p w14:paraId="13DD0553" w14:textId="77777777" w:rsidR="00384C5B" w:rsidRDefault="00384C5B">
      <w:pPr>
        <w:rPr>
          <w:rFonts w:ascii="Times New Roman" w:hAnsi="Times New Roman" w:cs="Times New Roman"/>
          <w:snapToGrid w:val="0"/>
          <w:sz w:val="24"/>
          <w:szCs w:val="24"/>
        </w:rPr>
      </w:pPr>
    </w:p>
    <w:p w14:paraId="30F17C4C" w14:textId="77777777" w:rsidR="00384C5B" w:rsidRDefault="00384C5B">
      <w:pPr>
        <w:rPr>
          <w:rFonts w:ascii="Times New Roman" w:hAnsi="Times New Roman" w:cs="Times New Roman"/>
          <w:snapToGrid w:val="0"/>
          <w:sz w:val="24"/>
          <w:szCs w:val="24"/>
        </w:rPr>
      </w:pPr>
    </w:p>
    <w:p w14:paraId="4346734C" w14:textId="77777777" w:rsidR="00384C5B" w:rsidRDefault="00384C5B">
      <w:pPr>
        <w:rPr>
          <w:rFonts w:ascii="Times New Roman" w:hAnsi="Times New Roman" w:cs="Times New Roman"/>
          <w:snapToGrid w:val="0"/>
          <w:sz w:val="24"/>
          <w:szCs w:val="24"/>
        </w:rPr>
      </w:pPr>
    </w:p>
    <w:p w14:paraId="2FC3EF58" w14:textId="77777777" w:rsidR="00384C5B" w:rsidRDefault="00384C5B">
      <w:pPr>
        <w:rPr>
          <w:rFonts w:ascii="Times New Roman" w:hAnsi="Times New Roman" w:cs="Times New Roman"/>
          <w:snapToGrid w:val="0"/>
          <w:sz w:val="24"/>
          <w:szCs w:val="24"/>
        </w:rPr>
      </w:pPr>
    </w:p>
    <w:p w14:paraId="49F611BC" w14:textId="77777777" w:rsidR="00384C5B" w:rsidRDefault="00384C5B">
      <w:pPr>
        <w:rPr>
          <w:rFonts w:ascii="Times New Roman" w:hAnsi="Times New Roman" w:cs="Times New Roman"/>
          <w:snapToGrid w:val="0"/>
          <w:sz w:val="24"/>
          <w:szCs w:val="24"/>
        </w:rPr>
      </w:pPr>
    </w:p>
    <w:p w14:paraId="7C8D9C9F" w14:textId="77777777" w:rsidR="00384C5B" w:rsidRDefault="00384C5B">
      <w:pPr>
        <w:rPr>
          <w:rFonts w:ascii="Times New Roman" w:hAnsi="Times New Roman" w:cs="Times New Roman"/>
          <w:snapToGrid w:val="0"/>
          <w:sz w:val="24"/>
          <w:szCs w:val="24"/>
        </w:rPr>
      </w:pPr>
    </w:p>
    <w:p w14:paraId="767E4ED1" w14:textId="4E23BD64" w:rsidR="00C52192" w:rsidRPr="00C52192" w:rsidRDefault="00C52192" w:rsidP="002C5799">
      <w:pPr>
        <w:jc w:val="center"/>
        <w:rPr>
          <w:rFonts w:ascii="Times New Roman" w:hAnsi="Times New Roman" w:cs="Times New Roman"/>
          <w:b/>
          <w:bCs/>
          <w:snapToGrid w:val="0"/>
          <w:sz w:val="24"/>
          <w:szCs w:val="24"/>
          <w:u w:val="single"/>
          <w:lang w:val="en-IN"/>
        </w:rPr>
      </w:pPr>
      <w:r w:rsidRPr="00C52192">
        <w:rPr>
          <w:rFonts w:ascii="Times New Roman" w:hAnsi="Times New Roman" w:cs="Times New Roman"/>
          <w:b/>
          <w:bCs/>
          <w:snapToGrid w:val="0"/>
          <w:sz w:val="24"/>
          <w:szCs w:val="24"/>
          <w:u w:val="single"/>
          <w:lang w:val="en-IN"/>
        </w:rPr>
        <w:t>CLARIFICATION - METHOD OF COMPUTATION</w:t>
      </w:r>
    </w:p>
    <w:p w14:paraId="66A2AF18" w14:textId="77777777" w:rsidR="00C52192" w:rsidRPr="00C52192" w:rsidRDefault="00C52192" w:rsidP="00C52192">
      <w:pPr>
        <w:rPr>
          <w:rFonts w:ascii="Times New Roman" w:hAnsi="Times New Roman" w:cs="Times New Roman"/>
          <w:b/>
          <w:bCs/>
          <w:snapToGrid w:val="0"/>
          <w:sz w:val="24"/>
          <w:szCs w:val="24"/>
          <w:lang w:val="en-IN"/>
        </w:rPr>
      </w:pPr>
      <w:r w:rsidRPr="00C52192">
        <w:rPr>
          <w:rFonts w:ascii="Times New Roman" w:hAnsi="Times New Roman" w:cs="Times New Roman"/>
          <w:b/>
          <w:bCs/>
          <w:snapToGrid w:val="0"/>
          <w:sz w:val="24"/>
          <w:szCs w:val="24"/>
          <w:lang w:val="en-IN"/>
        </w:rPr>
        <w:t>A) Share Capital + Free Reserves</w:t>
      </w:r>
    </w:p>
    <w:tbl>
      <w:tblPr>
        <w:tblStyle w:val="TableGrid"/>
        <w:tblW w:w="0" w:type="dxa"/>
        <w:tblInd w:w="-147" w:type="dxa"/>
        <w:tblLook w:val="04A0" w:firstRow="1" w:lastRow="0" w:firstColumn="1" w:lastColumn="0" w:noHBand="0" w:noVBand="1"/>
      </w:tblPr>
      <w:tblGrid>
        <w:gridCol w:w="821"/>
        <w:gridCol w:w="1731"/>
        <w:gridCol w:w="7371"/>
      </w:tblGrid>
      <w:tr w:rsidR="00C52192" w:rsidRPr="00C52192" w14:paraId="71D315F4" w14:textId="77777777">
        <w:tc>
          <w:tcPr>
            <w:tcW w:w="821" w:type="dxa"/>
            <w:tcBorders>
              <w:top w:val="single" w:sz="4" w:space="0" w:color="auto"/>
              <w:left w:val="single" w:sz="4" w:space="0" w:color="auto"/>
              <w:bottom w:val="single" w:sz="4" w:space="0" w:color="auto"/>
              <w:right w:val="single" w:sz="4" w:space="0" w:color="auto"/>
            </w:tcBorders>
            <w:hideMark/>
          </w:tcPr>
          <w:p w14:paraId="0A241FA3" w14:textId="77777777" w:rsidR="00C52192" w:rsidRPr="00C52192" w:rsidRDefault="00C52192" w:rsidP="00C52192">
            <w:pPr>
              <w:spacing w:after="160"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Sr. No.</w:t>
            </w:r>
          </w:p>
        </w:tc>
        <w:tc>
          <w:tcPr>
            <w:tcW w:w="1731" w:type="dxa"/>
            <w:tcBorders>
              <w:top w:val="single" w:sz="4" w:space="0" w:color="auto"/>
              <w:left w:val="single" w:sz="4" w:space="0" w:color="auto"/>
              <w:bottom w:val="single" w:sz="4" w:space="0" w:color="auto"/>
              <w:right w:val="single" w:sz="4" w:space="0" w:color="auto"/>
            </w:tcBorders>
            <w:hideMark/>
          </w:tcPr>
          <w:p w14:paraId="26DE639E" w14:textId="77777777" w:rsidR="00C52192" w:rsidRPr="00C52192" w:rsidRDefault="00C52192" w:rsidP="00C52192">
            <w:pPr>
              <w:spacing w:after="160"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 xml:space="preserve">Components of Net worth </w:t>
            </w:r>
          </w:p>
        </w:tc>
        <w:tc>
          <w:tcPr>
            <w:tcW w:w="7371" w:type="dxa"/>
            <w:tcBorders>
              <w:top w:val="single" w:sz="4" w:space="0" w:color="auto"/>
              <w:left w:val="single" w:sz="4" w:space="0" w:color="auto"/>
              <w:bottom w:val="single" w:sz="4" w:space="0" w:color="auto"/>
              <w:right w:val="single" w:sz="4" w:space="0" w:color="auto"/>
            </w:tcBorders>
            <w:hideMark/>
          </w:tcPr>
          <w:p w14:paraId="3CA06F1A" w14:textId="77777777" w:rsidR="00C52192" w:rsidRPr="00C52192" w:rsidRDefault="00C52192" w:rsidP="00C52192">
            <w:pPr>
              <w:spacing w:after="160"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Remarks</w:t>
            </w:r>
          </w:p>
        </w:tc>
      </w:tr>
      <w:tr w:rsidR="00C52192" w:rsidRPr="00C52192" w14:paraId="72749894" w14:textId="77777777">
        <w:trPr>
          <w:cantSplit/>
        </w:trPr>
        <w:tc>
          <w:tcPr>
            <w:tcW w:w="821" w:type="dxa"/>
            <w:tcBorders>
              <w:top w:val="single" w:sz="4" w:space="0" w:color="auto"/>
              <w:left w:val="single" w:sz="4" w:space="0" w:color="auto"/>
              <w:bottom w:val="single" w:sz="4" w:space="0" w:color="auto"/>
              <w:right w:val="single" w:sz="4" w:space="0" w:color="auto"/>
            </w:tcBorders>
            <w:hideMark/>
          </w:tcPr>
          <w:p w14:paraId="49FE25DB" w14:textId="4C258A7B"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1</w:t>
            </w:r>
            <w:r w:rsidR="002C5799">
              <w:rPr>
                <w:rFonts w:ascii="Times New Roman" w:hAnsi="Times New Roman" w:cs="Times New Roman"/>
                <w:snapToGrid w:val="0"/>
                <w:sz w:val="24"/>
                <w:szCs w:val="24"/>
              </w:rPr>
              <w:t>.</w:t>
            </w:r>
          </w:p>
        </w:tc>
        <w:tc>
          <w:tcPr>
            <w:tcW w:w="1731" w:type="dxa"/>
            <w:tcBorders>
              <w:top w:val="single" w:sz="4" w:space="0" w:color="auto"/>
              <w:left w:val="single" w:sz="4" w:space="0" w:color="auto"/>
              <w:bottom w:val="single" w:sz="4" w:space="0" w:color="auto"/>
              <w:right w:val="single" w:sz="4" w:space="0" w:color="auto"/>
            </w:tcBorders>
            <w:hideMark/>
          </w:tcPr>
          <w:p w14:paraId="35FF11E9"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b/>
                <w:snapToGrid w:val="0"/>
                <w:sz w:val="24"/>
                <w:szCs w:val="24"/>
              </w:rPr>
              <w:t>Share Capital</w:t>
            </w:r>
          </w:p>
        </w:tc>
        <w:tc>
          <w:tcPr>
            <w:tcW w:w="7371" w:type="dxa"/>
            <w:tcBorders>
              <w:top w:val="single" w:sz="4" w:space="0" w:color="auto"/>
              <w:left w:val="single" w:sz="4" w:space="0" w:color="auto"/>
              <w:bottom w:val="single" w:sz="4" w:space="0" w:color="auto"/>
              <w:right w:val="single" w:sz="4" w:space="0" w:color="auto"/>
            </w:tcBorders>
            <w:hideMark/>
          </w:tcPr>
          <w:p w14:paraId="155ED8D6"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This element shall include: -</w:t>
            </w:r>
          </w:p>
          <w:p w14:paraId="72B13E44" w14:textId="77777777" w:rsidR="00C52192" w:rsidRPr="00C52192" w:rsidRDefault="00C52192" w:rsidP="00C52192">
            <w:pPr>
              <w:numPr>
                <w:ilvl w:val="0"/>
                <w:numId w:val="39"/>
              </w:num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Paid-up equity share capital of the Member.</w:t>
            </w:r>
          </w:p>
          <w:p w14:paraId="14AE9D35" w14:textId="77777777" w:rsidR="00C52192" w:rsidRPr="00C52192" w:rsidRDefault="00C52192" w:rsidP="00C52192">
            <w:pPr>
              <w:numPr>
                <w:ilvl w:val="0"/>
                <w:numId w:val="39"/>
              </w:num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Paid-up Preference share capital of the Member.</w:t>
            </w:r>
          </w:p>
          <w:p w14:paraId="74C2C7FC" w14:textId="77777777" w:rsidR="0063103E" w:rsidRDefault="00C52192" w:rsidP="00C52192">
            <w:pPr>
              <w:numPr>
                <w:ilvl w:val="0"/>
                <w:numId w:val="39"/>
              </w:num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Fully, compulsorily &amp; mandatorily convertible debentures /Bonds/warrants which are convertible within a period of 5 years from the date of issue.</w:t>
            </w:r>
          </w:p>
          <w:p w14:paraId="3BA77602" w14:textId="77777777" w:rsidR="0063103E" w:rsidRDefault="00C52192" w:rsidP="00C52192">
            <w:pPr>
              <w:numPr>
                <w:ilvl w:val="0"/>
                <w:numId w:val="39"/>
              </w:numPr>
              <w:spacing w:after="160" w:line="259" w:lineRule="auto"/>
              <w:rPr>
                <w:rFonts w:ascii="Times New Roman" w:hAnsi="Times New Roman" w:cs="Times New Roman"/>
                <w:snapToGrid w:val="0"/>
                <w:sz w:val="24"/>
                <w:szCs w:val="24"/>
              </w:rPr>
            </w:pPr>
            <w:r w:rsidRPr="0063103E">
              <w:rPr>
                <w:rFonts w:ascii="Times New Roman" w:hAnsi="Times New Roman" w:cs="Times New Roman"/>
                <w:snapToGrid w:val="0"/>
                <w:sz w:val="24"/>
                <w:szCs w:val="24"/>
              </w:rPr>
              <w:t xml:space="preserve">Share application money </w:t>
            </w:r>
          </w:p>
          <w:p w14:paraId="4ECB9088" w14:textId="762D1C66" w:rsidR="00C52192" w:rsidRPr="0063103E" w:rsidRDefault="00C52192" w:rsidP="0063103E">
            <w:pPr>
              <w:spacing w:after="160" w:line="259" w:lineRule="auto"/>
              <w:rPr>
                <w:rFonts w:ascii="Times New Roman" w:hAnsi="Times New Roman" w:cs="Times New Roman"/>
                <w:snapToGrid w:val="0"/>
                <w:sz w:val="24"/>
                <w:szCs w:val="24"/>
              </w:rPr>
            </w:pPr>
            <w:r w:rsidRPr="0063103E">
              <w:rPr>
                <w:rFonts w:ascii="Times New Roman" w:hAnsi="Times New Roman" w:cs="Times New Roman"/>
                <w:snapToGrid w:val="0"/>
                <w:sz w:val="24"/>
                <w:szCs w:val="24"/>
              </w:rPr>
              <w:t>Loans from partners / directors / promoters will not be considered as share capital.</w:t>
            </w:r>
          </w:p>
        </w:tc>
      </w:tr>
      <w:tr w:rsidR="00C52192" w:rsidRPr="00C52192" w14:paraId="22F6E1B6" w14:textId="77777777">
        <w:trPr>
          <w:trHeight w:val="806"/>
        </w:trPr>
        <w:tc>
          <w:tcPr>
            <w:tcW w:w="821" w:type="dxa"/>
            <w:tcBorders>
              <w:top w:val="single" w:sz="4" w:space="0" w:color="auto"/>
              <w:left w:val="single" w:sz="4" w:space="0" w:color="auto"/>
              <w:bottom w:val="single" w:sz="4" w:space="0" w:color="auto"/>
              <w:right w:val="single" w:sz="4" w:space="0" w:color="auto"/>
            </w:tcBorders>
            <w:hideMark/>
          </w:tcPr>
          <w:p w14:paraId="7E0E6A89" w14:textId="573E72C3"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2</w:t>
            </w:r>
            <w:r w:rsidR="002C5799">
              <w:rPr>
                <w:rFonts w:ascii="Times New Roman" w:hAnsi="Times New Roman" w:cs="Times New Roman"/>
                <w:snapToGrid w:val="0"/>
                <w:sz w:val="24"/>
                <w:szCs w:val="24"/>
              </w:rPr>
              <w:t>.</w:t>
            </w:r>
          </w:p>
        </w:tc>
        <w:tc>
          <w:tcPr>
            <w:tcW w:w="1731" w:type="dxa"/>
            <w:tcBorders>
              <w:top w:val="single" w:sz="4" w:space="0" w:color="auto"/>
              <w:left w:val="single" w:sz="4" w:space="0" w:color="auto"/>
              <w:bottom w:val="single" w:sz="4" w:space="0" w:color="auto"/>
              <w:right w:val="single" w:sz="4" w:space="0" w:color="auto"/>
            </w:tcBorders>
            <w:hideMark/>
          </w:tcPr>
          <w:p w14:paraId="0A1A04E1"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b/>
                <w:snapToGrid w:val="0"/>
                <w:sz w:val="24"/>
                <w:szCs w:val="24"/>
              </w:rPr>
              <w:t>Free Reserves</w:t>
            </w:r>
          </w:p>
        </w:tc>
        <w:tc>
          <w:tcPr>
            <w:tcW w:w="7371" w:type="dxa"/>
            <w:tcBorders>
              <w:top w:val="single" w:sz="4" w:space="0" w:color="auto"/>
              <w:left w:val="single" w:sz="4" w:space="0" w:color="auto"/>
              <w:bottom w:val="single" w:sz="4" w:space="0" w:color="auto"/>
              <w:right w:val="single" w:sz="4" w:space="0" w:color="auto"/>
            </w:tcBorders>
          </w:tcPr>
          <w:p w14:paraId="2339F000"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As per Sec. 2(43) of the Companies Act, 2013, free reserves mean such reserves which, as per the latest audited balance sheet of a company, are available for distribution as dividend:</w:t>
            </w:r>
          </w:p>
          <w:p w14:paraId="00B8F5B0"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Provided that—</w:t>
            </w:r>
          </w:p>
          <w:p w14:paraId="52B61191"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(i) any amount representing unrealised gains, notional gains or revaluation of assets, whether shown as a reserve or otherwise, or</w:t>
            </w:r>
          </w:p>
          <w:p w14:paraId="227F29B9" w14:textId="77777777" w:rsidR="00C52192" w:rsidRPr="00C52192" w:rsidRDefault="00C52192" w:rsidP="0063103E">
            <w:p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(ii) any change in carrying amount of an asset or of a liability recognised in equity, including surplus in profit and loss account on measurement of the asset or the liability at fair value, shall not be treated as free reserves.</w:t>
            </w:r>
          </w:p>
          <w:p w14:paraId="07A6F07E" w14:textId="77777777" w:rsidR="00C52192" w:rsidRPr="00C52192" w:rsidRDefault="00C52192" w:rsidP="0063103E">
            <w:p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Free Reserves shall include Profit &amp; Loss, General Reserve, Securities Premium, Preference Share Redemption Reserve, Capital Redemption Reserve etc. balance of which represents surplus arising out of sale proceeds of assets but will not include reserves created by revaluation of assets.</w:t>
            </w:r>
          </w:p>
          <w:p w14:paraId="62E25A78" w14:textId="77777777" w:rsid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Free Reserves should not include reserves such as Revaluation Reserve, Capital Reserve, Amalgamation Reserve, Debenture Redemption Reserve and other like reserves.</w:t>
            </w:r>
          </w:p>
          <w:p w14:paraId="744F582E" w14:textId="77777777" w:rsidR="0063103E" w:rsidRPr="00C52192" w:rsidRDefault="0063103E" w:rsidP="00C52192">
            <w:pPr>
              <w:spacing w:after="160" w:line="259" w:lineRule="auto"/>
              <w:rPr>
                <w:rFonts w:ascii="Times New Roman" w:hAnsi="Times New Roman" w:cs="Times New Roman"/>
                <w:snapToGrid w:val="0"/>
                <w:sz w:val="24"/>
                <w:szCs w:val="24"/>
              </w:rPr>
            </w:pPr>
          </w:p>
        </w:tc>
      </w:tr>
      <w:tr w:rsidR="00C52192" w:rsidRPr="00C52192" w14:paraId="2C88B74D" w14:textId="77777777">
        <w:tc>
          <w:tcPr>
            <w:tcW w:w="9923" w:type="dxa"/>
            <w:gridSpan w:val="3"/>
            <w:tcBorders>
              <w:top w:val="single" w:sz="4" w:space="0" w:color="auto"/>
              <w:left w:val="nil"/>
              <w:bottom w:val="single" w:sz="4" w:space="0" w:color="auto"/>
              <w:right w:val="nil"/>
            </w:tcBorders>
          </w:tcPr>
          <w:p w14:paraId="743DC67A" w14:textId="77777777" w:rsidR="00C52192" w:rsidRDefault="00C52192" w:rsidP="00C52192">
            <w:pPr>
              <w:spacing w:line="360" w:lineRule="auto"/>
              <w:rPr>
                <w:rFonts w:ascii="Times New Roman" w:hAnsi="Times New Roman" w:cs="Times New Roman"/>
                <w:snapToGrid w:val="0"/>
                <w:sz w:val="24"/>
                <w:szCs w:val="24"/>
              </w:rPr>
            </w:pPr>
          </w:p>
          <w:p w14:paraId="64B69E0E" w14:textId="77777777" w:rsidR="002C5799" w:rsidRPr="00C52192" w:rsidRDefault="002C5799" w:rsidP="00C52192">
            <w:pPr>
              <w:spacing w:line="360" w:lineRule="auto"/>
              <w:rPr>
                <w:rFonts w:ascii="Times New Roman" w:hAnsi="Times New Roman" w:cs="Times New Roman"/>
                <w:snapToGrid w:val="0"/>
                <w:sz w:val="24"/>
                <w:szCs w:val="24"/>
              </w:rPr>
            </w:pPr>
          </w:p>
          <w:p w14:paraId="00F41B7A" w14:textId="77777777" w:rsidR="00C52192" w:rsidRPr="00C52192" w:rsidRDefault="00C52192" w:rsidP="00C52192">
            <w:pPr>
              <w:spacing w:line="360"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lastRenderedPageBreak/>
              <w:t>B) Non-Allowable Assets</w:t>
            </w:r>
          </w:p>
          <w:p w14:paraId="2FCED330" w14:textId="77777777" w:rsidR="00C52192" w:rsidRPr="00C52192" w:rsidRDefault="00C52192" w:rsidP="00C52192">
            <w:pPr>
              <w:spacing w:line="360" w:lineRule="auto"/>
              <w:rPr>
                <w:rFonts w:ascii="Times New Roman" w:hAnsi="Times New Roman" w:cs="Times New Roman"/>
                <w:b/>
                <w:bCs/>
                <w:snapToGrid w:val="0"/>
                <w:sz w:val="24"/>
                <w:szCs w:val="24"/>
              </w:rPr>
            </w:pPr>
          </w:p>
        </w:tc>
      </w:tr>
      <w:tr w:rsidR="00C52192" w:rsidRPr="00C52192" w14:paraId="0662E0A0" w14:textId="77777777">
        <w:tc>
          <w:tcPr>
            <w:tcW w:w="821" w:type="dxa"/>
            <w:tcBorders>
              <w:top w:val="single" w:sz="4" w:space="0" w:color="auto"/>
              <w:left w:val="single" w:sz="4" w:space="0" w:color="auto"/>
              <w:bottom w:val="single" w:sz="4" w:space="0" w:color="auto"/>
              <w:right w:val="single" w:sz="4" w:space="0" w:color="auto"/>
            </w:tcBorders>
            <w:hideMark/>
          </w:tcPr>
          <w:p w14:paraId="13ECC24E"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b/>
                <w:bCs/>
                <w:snapToGrid w:val="0"/>
                <w:sz w:val="24"/>
                <w:szCs w:val="24"/>
              </w:rPr>
              <w:lastRenderedPageBreak/>
              <w:t>S. No.</w:t>
            </w:r>
          </w:p>
        </w:tc>
        <w:tc>
          <w:tcPr>
            <w:tcW w:w="1731" w:type="dxa"/>
            <w:tcBorders>
              <w:top w:val="single" w:sz="4" w:space="0" w:color="auto"/>
              <w:left w:val="single" w:sz="4" w:space="0" w:color="auto"/>
              <w:bottom w:val="single" w:sz="4" w:space="0" w:color="auto"/>
              <w:right w:val="single" w:sz="4" w:space="0" w:color="auto"/>
            </w:tcBorders>
            <w:hideMark/>
          </w:tcPr>
          <w:p w14:paraId="7CE6E470"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b/>
                <w:bCs/>
                <w:snapToGrid w:val="0"/>
                <w:sz w:val="24"/>
                <w:szCs w:val="24"/>
              </w:rPr>
              <w:t xml:space="preserve">Components of Net worth </w:t>
            </w:r>
          </w:p>
        </w:tc>
        <w:tc>
          <w:tcPr>
            <w:tcW w:w="7371" w:type="dxa"/>
            <w:tcBorders>
              <w:top w:val="single" w:sz="4" w:space="0" w:color="auto"/>
              <w:left w:val="single" w:sz="4" w:space="0" w:color="auto"/>
              <w:bottom w:val="single" w:sz="4" w:space="0" w:color="auto"/>
              <w:right w:val="single" w:sz="4" w:space="0" w:color="auto"/>
            </w:tcBorders>
            <w:hideMark/>
          </w:tcPr>
          <w:p w14:paraId="40D6AACA"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b/>
                <w:bCs/>
                <w:snapToGrid w:val="0"/>
                <w:sz w:val="24"/>
                <w:szCs w:val="24"/>
              </w:rPr>
              <w:t>Remarks</w:t>
            </w:r>
          </w:p>
        </w:tc>
      </w:tr>
      <w:tr w:rsidR="00C52192" w:rsidRPr="00C52192" w14:paraId="512C52E3" w14:textId="77777777">
        <w:tc>
          <w:tcPr>
            <w:tcW w:w="821" w:type="dxa"/>
            <w:tcBorders>
              <w:top w:val="single" w:sz="4" w:space="0" w:color="auto"/>
              <w:left w:val="single" w:sz="4" w:space="0" w:color="auto"/>
              <w:bottom w:val="single" w:sz="4" w:space="0" w:color="auto"/>
              <w:right w:val="single" w:sz="4" w:space="0" w:color="auto"/>
            </w:tcBorders>
            <w:hideMark/>
          </w:tcPr>
          <w:p w14:paraId="1A501A6B" w14:textId="4CDA7685"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3</w:t>
            </w:r>
            <w:r w:rsidR="002C5799">
              <w:rPr>
                <w:rFonts w:ascii="Times New Roman" w:hAnsi="Times New Roman" w:cs="Times New Roman"/>
                <w:snapToGrid w:val="0"/>
                <w:sz w:val="24"/>
                <w:szCs w:val="24"/>
              </w:rPr>
              <w:t>.</w:t>
            </w:r>
          </w:p>
        </w:tc>
        <w:tc>
          <w:tcPr>
            <w:tcW w:w="1731" w:type="dxa"/>
            <w:tcBorders>
              <w:top w:val="single" w:sz="4" w:space="0" w:color="auto"/>
              <w:left w:val="single" w:sz="4" w:space="0" w:color="auto"/>
              <w:bottom w:val="single" w:sz="4" w:space="0" w:color="auto"/>
              <w:right w:val="single" w:sz="4" w:space="0" w:color="auto"/>
            </w:tcBorders>
            <w:hideMark/>
          </w:tcPr>
          <w:p w14:paraId="0E122881"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b/>
                <w:snapToGrid w:val="0"/>
                <w:sz w:val="24"/>
                <w:szCs w:val="24"/>
              </w:rPr>
              <w:t>Fixed Assets</w:t>
            </w:r>
          </w:p>
        </w:tc>
        <w:tc>
          <w:tcPr>
            <w:tcW w:w="7371" w:type="dxa"/>
            <w:tcBorders>
              <w:top w:val="single" w:sz="4" w:space="0" w:color="auto"/>
              <w:left w:val="single" w:sz="4" w:space="0" w:color="auto"/>
              <w:bottom w:val="single" w:sz="4" w:space="0" w:color="auto"/>
              <w:right w:val="single" w:sz="4" w:space="0" w:color="auto"/>
            </w:tcBorders>
            <w:hideMark/>
          </w:tcPr>
          <w:p w14:paraId="69A8A817"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This shall include: -</w:t>
            </w:r>
          </w:p>
          <w:p w14:paraId="06456249" w14:textId="77777777" w:rsidR="00C52192" w:rsidRPr="00C52192" w:rsidRDefault="00C52192" w:rsidP="00C52192">
            <w:pPr>
              <w:numPr>
                <w:ilvl w:val="0"/>
                <w:numId w:val="40"/>
              </w:num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Net book value of all the Tangible Assets as per Balance Sheet / Trial Balance.</w:t>
            </w:r>
          </w:p>
          <w:p w14:paraId="2ED83B86" w14:textId="77777777" w:rsidR="00C52192" w:rsidRPr="00C52192" w:rsidRDefault="00C52192" w:rsidP="00C52192">
            <w:pPr>
              <w:numPr>
                <w:ilvl w:val="0"/>
                <w:numId w:val="40"/>
              </w:num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Advances given for acquisition of fixed assets</w:t>
            </w:r>
          </w:p>
          <w:p w14:paraId="38705594" w14:textId="77777777" w:rsidR="00C52192" w:rsidRPr="00C52192" w:rsidRDefault="00C52192" w:rsidP="00C52192">
            <w:pPr>
              <w:numPr>
                <w:ilvl w:val="0"/>
                <w:numId w:val="40"/>
              </w:num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Capital work in progress.</w:t>
            </w:r>
          </w:p>
          <w:p w14:paraId="488FD6B2"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Assets under lease or taken on rent need not be deducted from the Net worth</w:t>
            </w:r>
          </w:p>
        </w:tc>
      </w:tr>
      <w:tr w:rsidR="00C52192" w:rsidRPr="00C52192" w14:paraId="18ACE7A6" w14:textId="77777777">
        <w:tc>
          <w:tcPr>
            <w:tcW w:w="821" w:type="dxa"/>
            <w:tcBorders>
              <w:top w:val="single" w:sz="4" w:space="0" w:color="auto"/>
              <w:left w:val="single" w:sz="4" w:space="0" w:color="auto"/>
              <w:bottom w:val="single" w:sz="4" w:space="0" w:color="auto"/>
              <w:right w:val="single" w:sz="4" w:space="0" w:color="auto"/>
            </w:tcBorders>
            <w:hideMark/>
          </w:tcPr>
          <w:p w14:paraId="2C74C1B5" w14:textId="7401BAAF"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4</w:t>
            </w:r>
            <w:r w:rsidR="002C5799">
              <w:rPr>
                <w:rFonts w:ascii="Times New Roman" w:hAnsi="Times New Roman" w:cs="Times New Roman"/>
                <w:snapToGrid w:val="0"/>
                <w:sz w:val="24"/>
                <w:szCs w:val="24"/>
              </w:rPr>
              <w:t>.</w:t>
            </w:r>
          </w:p>
        </w:tc>
        <w:tc>
          <w:tcPr>
            <w:tcW w:w="1731" w:type="dxa"/>
            <w:tcBorders>
              <w:top w:val="single" w:sz="4" w:space="0" w:color="auto"/>
              <w:left w:val="single" w:sz="4" w:space="0" w:color="auto"/>
              <w:bottom w:val="single" w:sz="4" w:space="0" w:color="auto"/>
              <w:right w:val="single" w:sz="4" w:space="0" w:color="auto"/>
            </w:tcBorders>
            <w:hideMark/>
          </w:tcPr>
          <w:p w14:paraId="1637FE2B" w14:textId="77777777" w:rsidR="00C52192" w:rsidRPr="00C52192" w:rsidRDefault="00C52192" w:rsidP="00C52192">
            <w:pPr>
              <w:spacing w:after="160" w:line="259" w:lineRule="auto"/>
              <w:rPr>
                <w:rFonts w:ascii="Times New Roman" w:hAnsi="Times New Roman" w:cs="Times New Roman"/>
                <w:b/>
                <w:snapToGrid w:val="0"/>
                <w:sz w:val="24"/>
                <w:szCs w:val="24"/>
              </w:rPr>
            </w:pPr>
            <w:r w:rsidRPr="00C52192">
              <w:rPr>
                <w:rFonts w:ascii="Times New Roman" w:hAnsi="Times New Roman" w:cs="Times New Roman"/>
                <w:b/>
                <w:snapToGrid w:val="0"/>
                <w:sz w:val="24"/>
                <w:szCs w:val="24"/>
              </w:rPr>
              <w:t>Pledged Securities</w:t>
            </w:r>
          </w:p>
        </w:tc>
        <w:tc>
          <w:tcPr>
            <w:tcW w:w="7371" w:type="dxa"/>
            <w:tcBorders>
              <w:top w:val="single" w:sz="4" w:space="0" w:color="auto"/>
              <w:left w:val="single" w:sz="4" w:space="0" w:color="auto"/>
              <w:bottom w:val="single" w:sz="4" w:space="0" w:color="auto"/>
              <w:right w:val="single" w:sz="4" w:space="0" w:color="auto"/>
            </w:tcBorders>
          </w:tcPr>
          <w:p w14:paraId="7D1E810C" w14:textId="77777777" w:rsidR="00C52192" w:rsidRPr="00C52192" w:rsidRDefault="00C52192" w:rsidP="0063103E">
            <w:p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Total value of own securities (as recorded in the books of accounts) pledged with the Banks / NBFC or any Financial Institution for raising funds.</w:t>
            </w:r>
          </w:p>
          <w:p w14:paraId="1649A9DD" w14:textId="77777777" w:rsidR="00C52192" w:rsidRPr="00C52192" w:rsidRDefault="00C52192" w:rsidP="0063103E">
            <w:p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Own shares pledged to clearing corporations/clearing members are not required to be deducted from Networth.</w:t>
            </w:r>
          </w:p>
          <w:p w14:paraId="23064A8B"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 xml:space="preserve">Illustration: </w:t>
            </w:r>
          </w:p>
          <w:tbl>
            <w:tblPr>
              <w:tblStyle w:val="TableGrid"/>
              <w:tblW w:w="7118" w:type="dxa"/>
              <w:tblLook w:val="04A0" w:firstRow="1" w:lastRow="0" w:firstColumn="1" w:lastColumn="0" w:noHBand="0" w:noVBand="1"/>
            </w:tblPr>
            <w:tblGrid>
              <w:gridCol w:w="5839"/>
              <w:gridCol w:w="1279"/>
            </w:tblGrid>
            <w:tr w:rsidR="00C52192" w:rsidRPr="00C52192" w14:paraId="102D9251" w14:textId="77777777" w:rsidTr="0063103E">
              <w:tc>
                <w:tcPr>
                  <w:tcW w:w="5839" w:type="dxa"/>
                  <w:tcBorders>
                    <w:top w:val="single" w:sz="4" w:space="0" w:color="auto"/>
                    <w:left w:val="single" w:sz="4" w:space="0" w:color="auto"/>
                    <w:bottom w:val="single" w:sz="4" w:space="0" w:color="auto"/>
                    <w:right w:val="single" w:sz="4" w:space="0" w:color="auto"/>
                  </w:tcBorders>
                  <w:hideMark/>
                </w:tcPr>
                <w:p w14:paraId="4F3DB61D" w14:textId="77777777" w:rsidR="00C52192" w:rsidRPr="00C52192" w:rsidRDefault="00C52192" w:rsidP="0063103E">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Particulars</w:t>
                  </w:r>
                </w:p>
              </w:tc>
              <w:tc>
                <w:tcPr>
                  <w:tcW w:w="1279" w:type="dxa"/>
                  <w:tcBorders>
                    <w:top w:val="single" w:sz="4" w:space="0" w:color="auto"/>
                    <w:left w:val="single" w:sz="4" w:space="0" w:color="auto"/>
                    <w:bottom w:val="single" w:sz="4" w:space="0" w:color="auto"/>
                    <w:right w:val="single" w:sz="4" w:space="0" w:color="auto"/>
                  </w:tcBorders>
                  <w:hideMark/>
                </w:tcPr>
                <w:p w14:paraId="0D805AF1" w14:textId="77777777" w:rsidR="00C52192" w:rsidRPr="00C52192" w:rsidRDefault="00C52192" w:rsidP="0063103E">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Amount</w:t>
                  </w:r>
                </w:p>
              </w:tc>
            </w:tr>
            <w:tr w:rsidR="00C52192" w:rsidRPr="00C52192" w14:paraId="29032C1A" w14:textId="77777777" w:rsidTr="0063103E">
              <w:trPr>
                <w:trHeight w:val="509"/>
              </w:trPr>
              <w:tc>
                <w:tcPr>
                  <w:tcW w:w="5839" w:type="dxa"/>
                  <w:tcBorders>
                    <w:top w:val="single" w:sz="4" w:space="0" w:color="auto"/>
                    <w:left w:val="single" w:sz="4" w:space="0" w:color="auto"/>
                    <w:bottom w:val="single" w:sz="4" w:space="0" w:color="auto"/>
                    <w:right w:val="single" w:sz="4" w:space="0" w:color="auto"/>
                  </w:tcBorders>
                  <w:hideMark/>
                </w:tcPr>
                <w:p w14:paraId="3F52DAD5" w14:textId="77777777" w:rsidR="00C52192" w:rsidRPr="00C52192" w:rsidRDefault="00C52192" w:rsidP="0063103E">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Total Value of own securities as per books of accounts (all Marketable)</w:t>
                  </w:r>
                </w:p>
              </w:tc>
              <w:tc>
                <w:tcPr>
                  <w:tcW w:w="1279" w:type="dxa"/>
                  <w:tcBorders>
                    <w:top w:val="single" w:sz="4" w:space="0" w:color="auto"/>
                    <w:left w:val="single" w:sz="4" w:space="0" w:color="auto"/>
                    <w:bottom w:val="single" w:sz="4" w:space="0" w:color="auto"/>
                    <w:right w:val="single" w:sz="4" w:space="0" w:color="auto"/>
                  </w:tcBorders>
                  <w:hideMark/>
                </w:tcPr>
                <w:p w14:paraId="68A1FA10" w14:textId="77777777" w:rsidR="00C52192" w:rsidRPr="00C52192" w:rsidRDefault="00C52192" w:rsidP="0063103E">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Rs. 1000/-</w:t>
                  </w:r>
                </w:p>
              </w:tc>
            </w:tr>
            <w:tr w:rsidR="00C52192" w:rsidRPr="00C52192" w14:paraId="75E6A396" w14:textId="77777777" w:rsidTr="0063103E">
              <w:tc>
                <w:tcPr>
                  <w:tcW w:w="5839" w:type="dxa"/>
                  <w:tcBorders>
                    <w:top w:val="single" w:sz="4" w:space="0" w:color="auto"/>
                    <w:left w:val="single" w:sz="4" w:space="0" w:color="auto"/>
                    <w:bottom w:val="single" w:sz="4" w:space="0" w:color="auto"/>
                    <w:right w:val="single" w:sz="4" w:space="0" w:color="auto"/>
                  </w:tcBorders>
                  <w:hideMark/>
                </w:tcPr>
                <w:p w14:paraId="79BFB7AF" w14:textId="77777777" w:rsidR="00C52192" w:rsidRPr="00C52192" w:rsidRDefault="00C52192" w:rsidP="0063103E">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Total Value of own securities pledged (Included above)</w:t>
                  </w:r>
                </w:p>
              </w:tc>
              <w:tc>
                <w:tcPr>
                  <w:tcW w:w="1279" w:type="dxa"/>
                  <w:tcBorders>
                    <w:top w:val="single" w:sz="4" w:space="0" w:color="auto"/>
                    <w:left w:val="single" w:sz="4" w:space="0" w:color="auto"/>
                    <w:bottom w:val="single" w:sz="4" w:space="0" w:color="auto"/>
                    <w:right w:val="single" w:sz="4" w:space="0" w:color="auto"/>
                  </w:tcBorders>
                  <w:hideMark/>
                </w:tcPr>
                <w:p w14:paraId="4AF6B766" w14:textId="77777777" w:rsidR="00C52192" w:rsidRPr="00C52192" w:rsidRDefault="00C52192" w:rsidP="0063103E">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Rs. 700/-</w:t>
                  </w:r>
                </w:p>
              </w:tc>
            </w:tr>
            <w:tr w:rsidR="00C52192" w:rsidRPr="00C52192" w14:paraId="2E3B0684" w14:textId="77777777" w:rsidTr="0063103E">
              <w:tc>
                <w:tcPr>
                  <w:tcW w:w="7118" w:type="dxa"/>
                  <w:gridSpan w:val="2"/>
                  <w:tcBorders>
                    <w:top w:val="single" w:sz="4" w:space="0" w:color="auto"/>
                    <w:left w:val="single" w:sz="4" w:space="0" w:color="auto"/>
                    <w:bottom w:val="single" w:sz="4" w:space="0" w:color="auto"/>
                    <w:right w:val="single" w:sz="4" w:space="0" w:color="auto"/>
                  </w:tcBorders>
                  <w:hideMark/>
                </w:tcPr>
                <w:p w14:paraId="2C1EA209" w14:textId="77777777" w:rsidR="00C52192" w:rsidRPr="00C52192" w:rsidRDefault="00C52192" w:rsidP="0063103E">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Amount to be deducted from Networth</w:t>
                  </w:r>
                </w:p>
              </w:tc>
            </w:tr>
            <w:tr w:rsidR="00C52192" w:rsidRPr="00C52192" w14:paraId="5B6ACB4D" w14:textId="77777777" w:rsidTr="0063103E">
              <w:trPr>
                <w:trHeight w:val="363"/>
              </w:trPr>
              <w:tc>
                <w:tcPr>
                  <w:tcW w:w="5839" w:type="dxa"/>
                  <w:tcBorders>
                    <w:top w:val="single" w:sz="4" w:space="0" w:color="auto"/>
                    <w:left w:val="single" w:sz="4" w:space="0" w:color="auto"/>
                    <w:bottom w:val="single" w:sz="4" w:space="0" w:color="auto"/>
                    <w:right w:val="single" w:sz="4" w:space="0" w:color="auto"/>
                  </w:tcBorders>
                  <w:hideMark/>
                </w:tcPr>
                <w:p w14:paraId="32359994" w14:textId="77777777" w:rsidR="00C52192" w:rsidRDefault="00C52192" w:rsidP="0063103E">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Value of pledged securities (100% of Rs. 700/-)</w:t>
                  </w:r>
                </w:p>
                <w:p w14:paraId="2975C83A" w14:textId="4CD1F6D4" w:rsidR="0063103E" w:rsidRPr="00C52192" w:rsidRDefault="0063103E" w:rsidP="0063103E">
                  <w:pPr>
                    <w:spacing w:line="259" w:lineRule="auto"/>
                    <w:rPr>
                      <w:rFonts w:ascii="Times New Roman" w:hAnsi="Times New Roman" w:cs="Times New Roman"/>
                      <w:snapToGrid w:val="0"/>
                      <w:sz w:val="24"/>
                      <w:szCs w:val="24"/>
                    </w:rPr>
                  </w:pPr>
                  <w:r>
                    <w:rPr>
                      <w:rFonts w:ascii="Times New Roman" w:hAnsi="Times New Roman" w:cs="Times New Roman"/>
                      <w:snapToGrid w:val="0"/>
                      <w:sz w:val="24"/>
                      <w:szCs w:val="24"/>
                    </w:rPr>
                    <w:t>(To be deducted under this point)</w:t>
                  </w:r>
                </w:p>
              </w:tc>
              <w:tc>
                <w:tcPr>
                  <w:tcW w:w="1279" w:type="dxa"/>
                  <w:tcBorders>
                    <w:top w:val="single" w:sz="4" w:space="0" w:color="auto"/>
                    <w:left w:val="single" w:sz="4" w:space="0" w:color="auto"/>
                    <w:bottom w:val="single" w:sz="4" w:space="0" w:color="auto"/>
                    <w:right w:val="single" w:sz="4" w:space="0" w:color="auto"/>
                  </w:tcBorders>
                  <w:hideMark/>
                </w:tcPr>
                <w:p w14:paraId="268F1D7B" w14:textId="77777777" w:rsidR="00C52192" w:rsidRPr="00C52192" w:rsidRDefault="00C52192" w:rsidP="0063103E">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Rs. 700/-</w:t>
                  </w:r>
                </w:p>
              </w:tc>
            </w:tr>
            <w:tr w:rsidR="00C52192" w:rsidRPr="00C52192" w14:paraId="1A707379" w14:textId="77777777" w:rsidTr="0063103E">
              <w:tc>
                <w:tcPr>
                  <w:tcW w:w="5839" w:type="dxa"/>
                  <w:tcBorders>
                    <w:top w:val="single" w:sz="4" w:space="0" w:color="auto"/>
                    <w:left w:val="single" w:sz="4" w:space="0" w:color="auto"/>
                    <w:bottom w:val="single" w:sz="4" w:space="0" w:color="auto"/>
                    <w:right w:val="single" w:sz="4" w:space="0" w:color="auto"/>
                  </w:tcBorders>
                  <w:hideMark/>
                </w:tcPr>
                <w:p w14:paraId="2B063E16" w14:textId="77777777" w:rsidR="00C52192" w:rsidRPr="00C52192" w:rsidRDefault="00C52192" w:rsidP="0063103E">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30 % of the balance marketable shares (see point no.9)</w:t>
                  </w:r>
                </w:p>
                <w:p w14:paraId="2988A829" w14:textId="77777777" w:rsidR="00C52192" w:rsidRPr="00C52192" w:rsidRDefault="00C52192" w:rsidP="0063103E">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(30% of (Rs. 1000-Rs. 700) )</w:t>
                  </w:r>
                </w:p>
              </w:tc>
              <w:tc>
                <w:tcPr>
                  <w:tcW w:w="1279" w:type="dxa"/>
                  <w:tcBorders>
                    <w:top w:val="single" w:sz="4" w:space="0" w:color="auto"/>
                    <w:left w:val="single" w:sz="4" w:space="0" w:color="auto"/>
                    <w:bottom w:val="single" w:sz="4" w:space="0" w:color="auto"/>
                    <w:right w:val="single" w:sz="4" w:space="0" w:color="auto"/>
                  </w:tcBorders>
                  <w:hideMark/>
                </w:tcPr>
                <w:p w14:paraId="7AA80262" w14:textId="77777777" w:rsidR="00C52192" w:rsidRPr="00C52192" w:rsidRDefault="00C52192" w:rsidP="0063103E">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Rs. 90/-</w:t>
                  </w:r>
                </w:p>
              </w:tc>
            </w:tr>
            <w:tr w:rsidR="00C52192" w:rsidRPr="00C52192" w14:paraId="3346A6C8" w14:textId="77777777" w:rsidTr="0063103E">
              <w:tc>
                <w:tcPr>
                  <w:tcW w:w="5839" w:type="dxa"/>
                  <w:tcBorders>
                    <w:top w:val="single" w:sz="4" w:space="0" w:color="auto"/>
                    <w:left w:val="single" w:sz="4" w:space="0" w:color="auto"/>
                    <w:bottom w:val="single" w:sz="4" w:space="0" w:color="auto"/>
                    <w:right w:val="single" w:sz="4" w:space="0" w:color="auto"/>
                  </w:tcBorders>
                  <w:hideMark/>
                </w:tcPr>
                <w:p w14:paraId="670AA4D3" w14:textId="77777777" w:rsidR="00C52192" w:rsidRPr="00C52192" w:rsidRDefault="00C52192" w:rsidP="0063103E">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TOTAL AMOUNT TO BE DEDUCTED</w:t>
                  </w:r>
                </w:p>
              </w:tc>
              <w:tc>
                <w:tcPr>
                  <w:tcW w:w="1279" w:type="dxa"/>
                  <w:tcBorders>
                    <w:top w:val="single" w:sz="4" w:space="0" w:color="auto"/>
                    <w:left w:val="single" w:sz="4" w:space="0" w:color="auto"/>
                    <w:bottom w:val="single" w:sz="4" w:space="0" w:color="auto"/>
                    <w:right w:val="single" w:sz="4" w:space="0" w:color="auto"/>
                  </w:tcBorders>
                  <w:hideMark/>
                </w:tcPr>
                <w:p w14:paraId="1E621184" w14:textId="77777777" w:rsidR="00C52192" w:rsidRPr="00C52192" w:rsidRDefault="00C52192" w:rsidP="0063103E">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Rs. 790/-</w:t>
                  </w:r>
                </w:p>
              </w:tc>
            </w:tr>
          </w:tbl>
          <w:p w14:paraId="3879187B" w14:textId="77777777" w:rsidR="00C52192" w:rsidRPr="00C52192" w:rsidRDefault="00C52192" w:rsidP="00C52192">
            <w:pPr>
              <w:spacing w:after="160" w:line="259" w:lineRule="auto"/>
              <w:rPr>
                <w:rFonts w:ascii="Times New Roman" w:hAnsi="Times New Roman" w:cs="Times New Roman"/>
                <w:snapToGrid w:val="0"/>
                <w:sz w:val="24"/>
                <w:szCs w:val="24"/>
              </w:rPr>
            </w:pPr>
          </w:p>
        </w:tc>
      </w:tr>
      <w:tr w:rsidR="00C52192" w:rsidRPr="00C52192" w14:paraId="23F64FEE" w14:textId="77777777">
        <w:tc>
          <w:tcPr>
            <w:tcW w:w="821" w:type="dxa"/>
            <w:tcBorders>
              <w:top w:val="single" w:sz="4" w:space="0" w:color="auto"/>
              <w:left w:val="single" w:sz="4" w:space="0" w:color="auto"/>
              <w:bottom w:val="single" w:sz="4" w:space="0" w:color="auto"/>
              <w:right w:val="single" w:sz="4" w:space="0" w:color="auto"/>
            </w:tcBorders>
            <w:hideMark/>
          </w:tcPr>
          <w:p w14:paraId="3C3F914A" w14:textId="0163BAC6"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5</w:t>
            </w:r>
            <w:r w:rsidR="002C5799">
              <w:rPr>
                <w:rFonts w:ascii="Times New Roman" w:hAnsi="Times New Roman" w:cs="Times New Roman"/>
                <w:snapToGrid w:val="0"/>
                <w:sz w:val="24"/>
                <w:szCs w:val="24"/>
              </w:rPr>
              <w:t>.</w:t>
            </w:r>
          </w:p>
        </w:tc>
        <w:tc>
          <w:tcPr>
            <w:tcW w:w="1731" w:type="dxa"/>
            <w:tcBorders>
              <w:top w:val="single" w:sz="4" w:space="0" w:color="auto"/>
              <w:left w:val="single" w:sz="4" w:space="0" w:color="auto"/>
              <w:bottom w:val="single" w:sz="4" w:space="0" w:color="auto"/>
              <w:right w:val="single" w:sz="4" w:space="0" w:color="auto"/>
            </w:tcBorders>
            <w:hideMark/>
          </w:tcPr>
          <w:p w14:paraId="6DB59062" w14:textId="77777777" w:rsidR="00C52192" w:rsidRPr="00C52192" w:rsidRDefault="00C52192" w:rsidP="00C52192">
            <w:pPr>
              <w:spacing w:after="160" w:line="259" w:lineRule="auto"/>
              <w:rPr>
                <w:rFonts w:ascii="Times New Roman" w:hAnsi="Times New Roman" w:cs="Times New Roman"/>
                <w:b/>
                <w:snapToGrid w:val="0"/>
                <w:sz w:val="24"/>
                <w:szCs w:val="24"/>
              </w:rPr>
            </w:pPr>
            <w:r w:rsidRPr="00C52192">
              <w:rPr>
                <w:rFonts w:ascii="Times New Roman" w:hAnsi="Times New Roman" w:cs="Times New Roman"/>
                <w:b/>
                <w:snapToGrid w:val="0"/>
                <w:sz w:val="24"/>
                <w:szCs w:val="24"/>
              </w:rPr>
              <w:t>Non-allowable securities</w:t>
            </w:r>
          </w:p>
        </w:tc>
        <w:tc>
          <w:tcPr>
            <w:tcW w:w="7371" w:type="dxa"/>
            <w:tcBorders>
              <w:top w:val="single" w:sz="4" w:space="0" w:color="auto"/>
              <w:left w:val="single" w:sz="4" w:space="0" w:color="auto"/>
              <w:bottom w:val="single" w:sz="4" w:space="0" w:color="auto"/>
              <w:right w:val="single" w:sz="4" w:space="0" w:color="auto"/>
            </w:tcBorders>
            <w:hideMark/>
          </w:tcPr>
          <w:p w14:paraId="6970EAE6"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This shall include: -</w:t>
            </w:r>
          </w:p>
          <w:p w14:paraId="2BF05797" w14:textId="77777777" w:rsidR="00C52192" w:rsidRPr="00C52192" w:rsidRDefault="00C52192" w:rsidP="00C52192">
            <w:pPr>
              <w:numPr>
                <w:ilvl w:val="0"/>
                <w:numId w:val="40"/>
              </w:num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Value of all unlisted securities as recorded in the balance sheet including available under ‘non-current investments’.</w:t>
            </w:r>
          </w:p>
          <w:p w14:paraId="3E5D141F" w14:textId="77777777" w:rsidR="00C52192" w:rsidRPr="00C52192" w:rsidRDefault="00C52192" w:rsidP="00C52192">
            <w:pPr>
              <w:numPr>
                <w:ilvl w:val="0"/>
                <w:numId w:val="40"/>
              </w:num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Investments done in unlisted securities of associate / subsidiary / group companies.</w:t>
            </w:r>
          </w:p>
          <w:p w14:paraId="13D9C20E" w14:textId="77777777" w:rsidR="00C52192" w:rsidRPr="00C52192" w:rsidRDefault="00C52192" w:rsidP="0063103E">
            <w:p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Liquid &amp; Debt Mutual Funds, G-Sec, non-government debt securities, corporate bonds shall not form part of Non-allowable securities and the same shall be covered under 30% of marketable securities (see point no.9)</w:t>
            </w:r>
          </w:p>
        </w:tc>
      </w:tr>
      <w:tr w:rsidR="00C52192" w:rsidRPr="00C52192" w14:paraId="1549E1BC" w14:textId="77777777">
        <w:trPr>
          <w:trHeight w:val="620"/>
        </w:trPr>
        <w:tc>
          <w:tcPr>
            <w:tcW w:w="821" w:type="dxa"/>
            <w:tcBorders>
              <w:top w:val="single" w:sz="4" w:space="0" w:color="auto"/>
              <w:left w:val="single" w:sz="4" w:space="0" w:color="auto"/>
              <w:bottom w:val="single" w:sz="4" w:space="0" w:color="auto"/>
              <w:right w:val="single" w:sz="4" w:space="0" w:color="auto"/>
            </w:tcBorders>
            <w:hideMark/>
          </w:tcPr>
          <w:p w14:paraId="3B6523D2" w14:textId="6A00E052"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lastRenderedPageBreak/>
              <w:t>6</w:t>
            </w:r>
            <w:r w:rsidR="002C5799">
              <w:rPr>
                <w:rFonts w:ascii="Times New Roman" w:hAnsi="Times New Roman" w:cs="Times New Roman"/>
                <w:snapToGrid w:val="0"/>
                <w:sz w:val="24"/>
                <w:szCs w:val="24"/>
              </w:rPr>
              <w:t>.</w:t>
            </w:r>
          </w:p>
        </w:tc>
        <w:tc>
          <w:tcPr>
            <w:tcW w:w="1731" w:type="dxa"/>
            <w:tcBorders>
              <w:top w:val="single" w:sz="4" w:space="0" w:color="auto"/>
              <w:left w:val="single" w:sz="4" w:space="0" w:color="auto"/>
              <w:bottom w:val="single" w:sz="4" w:space="0" w:color="auto"/>
              <w:right w:val="single" w:sz="4" w:space="0" w:color="auto"/>
            </w:tcBorders>
            <w:hideMark/>
          </w:tcPr>
          <w:p w14:paraId="321BF845" w14:textId="77777777" w:rsidR="00C52192" w:rsidRPr="00C52192" w:rsidRDefault="00C52192" w:rsidP="00C52192">
            <w:pPr>
              <w:spacing w:after="160" w:line="259" w:lineRule="auto"/>
              <w:rPr>
                <w:rFonts w:ascii="Times New Roman" w:hAnsi="Times New Roman" w:cs="Times New Roman"/>
                <w:b/>
                <w:snapToGrid w:val="0"/>
                <w:sz w:val="24"/>
                <w:szCs w:val="24"/>
              </w:rPr>
            </w:pPr>
            <w:r w:rsidRPr="00C52192">
              <w:rPr>
                <w:rFonts w:ascii="Times New Roman" w:hAnsi="Times New Roman" w:cs="Times New Roman"/>
                <w:b/>
                <w:snapToGrid w:val="0"/>
                <w:sz w:val="24"/>
                <w:szCs w:val="24"/>
              </w:rPr>
              <w:t>Any Debts and advances</w:t>
            </w:r>
          </w:p>
        </w:tc>
        <w:tc>
          <w:tcPr>
            <w:tcW w:w="7371" w:type="dxa"/>
            <w:tcBorders>
              <w:top w:val="single" w:sz="4" w:space="0" w:color="auto"/>
              <w:left w:val="single" w:sz="4" w:space="0" w:color="auto"/>
              <w:bottom w:val="single" w:sz="4" w:space="0" w:color="auto"/>
              <w:right w:val="single" w:sz="4" w:space="0" w:color="auto"/>
            </w:tcBorders>
            <w:hideMark/>
          </w:tcPr>
          <w:p w14:paraId="761045C1" w14:textId="77777777" w:rsidR="00C52192" w:rsidRDefault="00C52192" w:rsidP="002C5799">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This shall include: -</w:t>
            </w:r>
          </w:p>
          <w:p w14:paraId="75210FDB" w14:textId="77777777" w:rsidR="002C5799" w:rsidRPr="00C52192" w:rsidRDefault="002C5799" w:rsidP="002C5799">
            <w:pPr>
              <w:spacing w:line="259" w:lineRule="auto"/>
              <w:rPr>
                <w:rFonts w:ascii="Times New Roman" w:hAnsi="Times New Roman" w:cs="Times New Roman"/>
                <w:snapToGrid w:val="0"/>
                <w:sz w:val="24"/>
                <w:szCs w:val="24"/>
              </w:rPr>
            </w:pPr>
          </w:p>
          <w:p w14:paraId="69510362" w14:textId="77777777" w:rsidR="00C52192" w:rsidRPr="00C52192" w:rsidRDefault="00C52192" w:rsidP="002C5799">
            <w:pPr>
              <w:numPr>
                <w:ilvl w:val="0"/>
                <w:numId w:val="40"/>
              </w:num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 xml:space="preserve">Any debts and advances (except trade debtors of less than 3 months). </w:t>
            </w:r>
          </w:p>
          <w:p w14:paraId="63FBB39F" w14:textId="77777777" w:rsidR="00C52192" w:rsidRPr="00C52192" w:rsidRDefault="00C52192" w:rsidP="002C5799">
            <w:pPr>
              <w:numPr>
                <w:ilvl w:val="0"/>
                <w:numId w:val="40"/>
              </w:numPr>
              <w:spacing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Wherever a provision is created for Doubtful / Bad Debts, net amount i.e., after reducing provision made for Doubtful / Bad Debts shall be considered.</w:t>
            </w:r>
          </w:p>
          <w:p w14:paraId="4A26BF9D" w14:textId="77777777" w:rsidR="00C52192" w:rsidRPr="00C52192" w:rsidRDefault="00C52192" w:rsidP="002C5799">
            <w:pPr>
              <w:numPr>
                <w:ilvl w:val="0"/>
                <w:numId w:val="40"/>
              </w:numPr>
              <w:spacing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Any amount given in the nature of Loans, advances, Inter corporate deposits given to associates including subsidiaries / group companies of the member.</w:t>
            </w:r>
          </w:p>
          <w:p w14:paraId="4B91D69B" w14:textId="77777777" w:rsidR="00C52192" w:rsidRPr="00C52192" w:rsidRDefault="00C52192" w:rsidP="002C5799">
            <w:pPr>
              <w:numPr>
                <w:ilvl w:val="0"/>
                <w:numId w:val="40"/>
              </w:numPr>
              <w:spacing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Loans given to Directors/Partners or any related party of the Member or its Directors or its partners or to the entities in which such director /partners or their relatives have control, irrespective of time period, shall also be deducted.</w:t>
            </w:r>
          </w:p>
          <w:p w14:paraId="34E2D9B7" w14:textId="77777777" w:rsidR="00C52192" w:rsidRPr="002C5799" w:rsidRDefault="00C52192" w:rsidP="002C5799">
            <w:pPr>
              <w:numPr>
                <w:ilvl w:val="0"/>
                <w:numId w:val="40"/>
              </w:numPr>
              <w:spacing w:line="259" w:lineRule="auto"/>
              <w:jc w:val="both"/>
              <w:rPr>
                <w:rFonts w:ascii="Times New Roman" w:hAnsi="Times New Roman" w:cs="Times New Roman"/>
                <w:i/>
                <w:snapToGrid w:val="0"/>
                <w:sz w:val="24"/>
                <w:szCs w:val="24"/>
              </w:rPr>
            </w:pPr>
            <w:r w:rsidRPr="00C52192">
              <w:rPr>
                <w:rFonts w:ascii="Times New Roman" w:hAnsi="Times New Roman" w:cs="Times New Roman"/>
                <w:snapToGrid w:val="0"/>
                <w:sz w:val="24"/>
                <w:szCs w:val="24"/>
              </w:rPr>
              <w:t>‘Associate’ shall have the meaning as per the SEBI (Intermediaries) Regulations, 2008</w:t>
            </w:r>
          </w:p>
          <w:p w14:paraId="3B2D55D4" w14:textId="77777777" w:rsidR="002C5799" w:rsidRPr="002C5799" w:rsidRDefault="002C5799" w:rsidP="002C5799">
            <w:pPr>
              <w:spacing w:line="259" w:lineRule="auto"/>
              <w:ind w:left="360"/>
              <w:rPr>
                <w:rFonts w:ascii="Times New Roman" w:hAnsi="Times New Roman" w:cs="Times New Roman"/>
                <w:i/>
                <w:snapToGrid w:val="0"/>
                <w:sz w:val="12"/>
                <w:szCs w:val="12"/>
              </w:rPr>
            </w:pPr>
          </w:p>
          <w:p w14:paraId="7DC72069" w14:textId="77777777" w:rsidR="00C52192" w:rsidRDefault="00C52192" w:rsidP="002C5799">
            <w:pPr>
              <w:spacing w:line="259" w:lineRule="auto"/>
              <w:jc w:val="both"/>
              <w:rPr>
                <w:rFonts w:ascii="Times New Roman" w:hAnsi="Times New Roman" w:cs="Times New Roman"/>
                <w:i/>
                <w:snapToGrid w:val="0"/>
                <w:sz w:val="24"/>
                <w:szCs w:val="24"/>
              </w:rPr>
            </w:pPr>
            <w:r w:rsidRPr="00C52192">
              <w:rPr>
                <w:rFonts w:ascii="Times New Roman" w:hAnsi="Times New Roman" w:cs="Times New Roman"/>
                <w:i/>
                <w:snapToGrid w:val="0"/>
                <w:sz w:val="24"/>
                <w:szCs w:val="24"/>
              </w:rPr>
              <w:t>“associate” means and includes any person controlled, directly or indirectly, by the intermediary, any person who controls, directly or indirectly, the intermediary, or any entity or person under common control with such intermediary, or where such intermediary is a natural person any relative as defined under the Companies Act, 1956 (1 of 1956) of such intermediaries or where such intermediary is a body corporate, its group companies or companies under the same management.</w:t>
            </w:r>
          </w:p>
          <w:p w14:paraId="4CE38F96" w14:textId="77777777" w:rsidR="002C5799" w:rsidRPr="002C5799" w:rsidRDefault="002C5799" w:rsidP="002C5799">
            <w:pPr>
              <w:spacing w:line="259" w:lineRule="auto"/>
              <w:jc w:val="both"/>
              <w:rPr>
                <w:rFonts w:ascii="Times New Roman" w:hAnsi="Times New Roman" w:cs="Times New Roman"/>
                <w:i/>
                <w:snapToGrid w:val="0"/>
                <w:sz w:val="12"/>
                <w:szCs w:val="12"/>
              </w:rPr>
            </w:pPr>
          </w:p>
          <w:p w14:paraId="5B3361AA" w14:textId="77777777" w:rsidR="00C52192" w:rsidRDefault="00C52192" w:rsidP="002C5799">
            <w:pPr>
              <w:spacing w:line="259" w:lineRule="auto"/>
              <w:jc w:val="both"/>
              <w:rPr>
                <w:rFonts w:ascii="Times New Roman" w:hAnsi="Times New Roman" w:cs="Times New Roman"/>
                <w:i/>
                <w:snapToGrid w:val="0"/>
                <w:sz w:val="24"/>
                <w:szCs w:val="24"/>
              </w:rPr>
            </w:pPr>
            <w:r w:rsidRPr="00C52192">
              <w:rPr>
                <w:rFonts w:ascii="Times New Roman" w:hAnsi="Times New Roman" w:cs="Times New Roman"/>
                <w:i/>
                <w:snapToGrid w:val="0"/>
                <w:sz w:val="24"/>
                <w:szCs w:val="24"/>
              </w:rPr>
              <w:t>The expression 'control' shall have the same meaning as defined under clause (c) of Regulation 2 of the SEBI (Substantial Acquisition of Shares and Takeovers) Regulations, 1997.</w:t>
            </w:r>
          </w:p>
          <w:p w14:paraId="454F1D6E" w14:textId="77777777" w:rsidR="002C5799" w:rsidRPr="002C5799" w:rsidRDefault="002C5799" w:rsidP="002C5799">
            <w:pPr>
              <w:spacing w:line="259" w:lineRule="auto"/>
              <w:jc w:val="both"/>
              <w:rPr>
                <w:rFonts w:ascii="Times New Roman" w:hAnsi="Times New Roman" w:cs="Times New Roman"/>
                <w:i/>
                <w:snapToGrid w:val="0"/>
                <w:sz w:val="12"/>
                <w:szCs w:val="12"/>
              </w:rPr>
            </w:pPr>
          </w:p>
          <w:p w14:paraId="5D36AAF8" w14:textId="77777777" w:rsidR="00C52192" w:rsidRPr="00C52192" w:rsidRDefault="00C52192" w:rsidP="002C5799">
            <w:pPr>
              <w:spacing w:line="259" w:lineRule="auto"/>
              <w:jc w:val="both"/>
              <w:rPr>
                <w:rFonts w:ascii="Times New Roman" w:hAnsi="Times New Roman" w:cs="Times New Roman"/>
                <w:i/>
                <w:snapToGrid w:val="0"/>
                <w:sz w:val="24"/>
                <w:szCs w:val="24"/>
              </w:rPr>
            </w:pPr>
            <w:r w:rsidRPr="00C52192">
              <w:rPr>
                <w:rFonts w:ascii="Times New Roman" w:hAnsi="Times New Roman" w:cs="Times New Roman"/>
                <w:i/>
                <w:snapToGrid w:val="0"/>
                <w:sz w:val="24"/>
                <w:szCs w:val="24"/>
              </w:rPr>
              <w:t xml:space="preserve">The term related party shall have the same meaning as given in clause 76 &amp; 77 of Section 2 of Companies Act 2013 to be read with Rule 4 of the Companies (Specification and definition details) Rules, 2014.  </w:t>
            </w:r>
          </w:p>
        </w:tc>
      </w:tr>
      <w:tr w:rsidR="00C52192" w:rsidRPr="00C52192" w14:paraId="66BC3DC7" w14:textId="77777777">
        <w:tc>
          <w:tcPr>
            <w:tcW w:w="821" w:type="dxa"/>
            <w:tcBorders>
              <w:top w:val="single" w:sz="4" w:space="0" w:color="auto"/>
              <w:left w:val="single" w:sz="4" w:space="0" w:color="auto"/>
              <w:bottom w:val="single" w:sz="4" w:space="0" w:color="auto"/>
              <w:right w:val="single" w:sz="4" w:space="0" w:color="auto"/>
            </w:tcBorders>
            <w:hideMark/>
          </w:tcPr>
          <w:p w14:paraId="4E65A384" w14:textId="3EAA91F1"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7</w:t>
            </w:r>
            <w:r w:rsidR="002C5799">
              <w:rPr>
                <w:rFonts w:ascii="Times New Roman" w:hAnsi="Times New Roman" w:cs="Times New Roman"/>
                <w:snapToGrid w:val="0"/>
                <w:sz w:val="24"/>
                <w:szCs w:val="24"/>
              </w:rPr>
              <w:t>.</w:t>
            </w:r>
          </w:p>
        </w:tc>
        <w:tc>
          <w:tcPr>
            <w:tcW w:w="1731" w:type="dxa"/>
            <w:tcBorders>
              <w:top w:val="single" w:sz="4" w:space="0" w:color="auto"/>
              <w:left w:val="single" w:sz="4" w:space="0" w:color="auto"/>
              <w:bottom w:val="single" w:sz="4" w:space="0" w:color="auto"/>
              <w:right w:val="single" w:sz="4" w:space="0" w:color="auto"/>
            </w:tcBorders>
            <w:hideMark/>
          </w:tcPr>
          <w:p w14:paraId="2C3EDDF7" w14:textId="77777777" w:rsidR="00C52192" w:rsidRPr="00C52192" w:rsidRDefault="00C52192" w:rsidP="00C52192">
            <w:pPr>
              <w:spacing w:after="160" w:line="259" w:lineRule="auto"/>
              <w:rPr>
                <w:rFonts w:ascii="Times New Roman" w:hAnsi="Times New Roman" w:cs="Times New Roman"/>
                <w:b/>
                <w:snapToGrid w:val="0"/>
                <w:sz w:val="24"/>
                <w:szCs w:val="24"/>
              </w:rPr>
            </w:pPr>
            <w:r w:rsidRPr="00C52192">
              <w:rPr>
                <w:rFonts w:ascii="Times New Roman" w:hAnsi="Times New Roman" w:cs="Times New Roman"/>
                <w:b/>
                <w:snapToGrid w:val="0"/>
                <w:sz w:val="24"/>
                <w:szCs w:val="24"/>
              </w:rPr>
              <w:t>Prepaid Expenses, losses</w:t>
            </w:r>
          </w:p>
        </w:tc>
        <w:tc>
          <w:tcPr>
            <w:tcW w:w="7371" w:type="dxa"/>
            <w:tcBorders>
              <w:top w:val="single" w:sz="4" w:space="0" w:color="auto"/>
              <w:left w:val="single" w:sz="4" w:space="0" w:color="auto"/>
              <w:bottom w:val="single" w:sz="4" w:space="0" w:color="auto"/>
              <w:right w:val="single" w:sz="4" w:space="0" w:color="auto"/>
            </w:tcBorders>
            <w:hideMark/>
          </w:tcPr>
          <w:p w14:paraId="02D60C80" w14:textId="77777777" w:rsidR="00C52192" w:rsidRPr="00C52192" w:rsidRDefault="00C52192" w:rsidP="002C5799">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This shall include:</w:t>
            </w:r>
          </w:p>
          <w:p w14:paraId="68AA2DB7" w14:textId="77777777" w:rsidR="00C52192" w:rsidRPr="00C52192" w:rsidRDefault="00C52192" w:rsidP="002C5799">
            <w:pPr>
              <w:numPr>
                <w:ilvl w:val="0"/>
                <w:numId w:val="40"/>
              </w:num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Prepaid expenses and losses as per Balance Sheet / Trial Balance.</w:t>
            </w:r>
          </w:p>
          <w:p w14:paraId="63A8AD8E" w14:textId="77777777" w:rsidR="00C52192" w:rsidRPr="00C52192" w:rsidRDefault="00C52192" w:rsidP="002C5799">
            <w:pPr>
              <w:numPr>
                <w:ilvl w:val="0"/>
                <w:numId w:val="40"/>
              </w:numPr>
              <w:spacing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Preliminary / Deferred revenue / Pre-operative expenses / Deferred Tax Asset/ MAT credit not written-off as per Balance Sheet</w:t>
            </w:r>
          </w:p>
          <w:p w14:paraId="59171CE4" w14:textId="77777777" w:rsidR="00C52192" w:rsidRPr="00C52192" w:rsidRDefault="00C52192" w:rsidP="002C5799">
            <w:pPr>
              <w:numPr>
                <w:ilvl w:val="0"/>
                <w:numId w:val="40"/>
              </w:num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GST credit not required to be deducted</w:t>
            </w:r>
          </w:p>
        </w:tc>
      </w:tr>
      <w:tr w:rsidR="00C52192" w:rsidRPr="00C52192" w14:paraId="326010F4" w14:textId="77777777">
        <w:tc>
          <w:tcPr>
            <w:tcW w:w="821" w:type="dxa"/>
            <w:tcBorders>
              <w:top w:val="single" w:sz="4" w:space="0" w:color="auto"/>
              <w:left w:val="single" w:sz="4" w:space="0" w:color="auto"/>
              <w:bottom w:val="single" w:sz="4" w:space="0" w:color="auto"/>
              <w:right w:val="single" w:sz="4" w:space="0" w:color="auto"/>
            </w:tcBorders>
            <w:hideMark/>
          </w:tcPr>
          <w:p w14:paraId="5E9AEB29" w14:textId="30AD9BED"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8</w:t>
            </w:r>
            <w:r w:rsidR="002C5799">
              <w:rPr>
                <w:rFonts w:ascii="Times New Roman" w:hAnsi="Times New Roman" w:cs="Times New Roman"/>
                <w:snapToGrid w:val="0"/>
                <w:sz w:val="24"/>
                <w:szCs w:val="24"/>
              </w:rPr>
              <w:t>.</w:t>
            </w:r>
          </w:p>
        </w:tc>
        <w:tc>
          <w:tcPr>
            <w:tcW w:w="1731" w:type="dxa"/>
            <w:tcBorders>
              <w:top w:val="single" w:sz="4" w:space="0" w:color="auto"/>
              <w:left w:val="single" w:sz="4" w:space="0" w:color="auto"/>
              <w:bottom w:val="single" w:sz="4" w:space="0" w:color="auto"/>
              <w:right w:val="single" w:sz="4" w:space="0" w:color="auto"/>
            </w:tcBorders>
            <w:hideMark/>
          </w:tcPr>
          <w:p w14:paraId="783C6500" w14:textId="77777777" w:rsidR="00C52192" w:rsidRPr="00C52192" w:rsidRDefault="00C52192" w:rsidP="00C52192">
            <w:pPr>
              <w:spacing w:after="160" w:line="259" w:lineRule="auto"/>
              <w:rPr>
                <w:rFonts w:ascii="Times New Roman" w:hAnsi="Times New Roman" w:cs="Times New Roman"/>
                <w:b/>
                <w:snapToGrid w:val="0"/>
                <w:sz w:val="24"/>
                <w:szCs w:val="24"/>
              </w:rPr>
            </w:pPr>
            <w:r w:rsidRPr="00C52192">
              <w:rPr>
                <w:rFonts w:ascii="Times New Roman" w:hAnsi="Times New Roman" w:cs="Times New Roman"/>
                <w:b/>
                <w:snapToGrid w:val="0"/>
                <w:sz w:val="24"/>
                <w:szCs w:val="24"/>
              </w:rPr>
              <w:t>Intangible Assets</w:t>
            </w:r>
          </w:p>
        </w:tc>
        <w:tc>
          <w:tcPr>
            <w:tcW w:w="7371" w:type="dxa"/>
            <w:tcBorders>
              <w:top w:val="single" w:sz="4" w:space="0" w:color="auto"/>
              <w:left w:val="single" w:sz="4" w:space="0" w:color="auto"/>
              <w:bottom w:val="single" w:sz="4" w:space="0" w:color="auto"/>
              <w:right w:val="single" w:sz="4" w:space="0" w:color="auto"/>
            </w:tcBorders>
            <w:hideMark/>
          </w:tcPr>
          <w:p w14:paraId="3FFB9A6D" w14:textId="77777777" w:rsidR="00C52192" w:rsidRPr="00C52192" w:rsidRDefault="00C52192" w:rsidP="002C5799">
            <w:p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Net book value of intangible assets such as goodwill, patents, copyrights, trademarks, computer software, investment in artwork and other antique items etc. as per Balance Sheet / Trial Balance.</w:t>
            </w:r>
          </w:p>
        </w:tc>
      </w:tr>
      <w:tr w:rsidR="00C52192" w:rsidRPr="00C52192" w14:paraId="765B0F08" w14:textId="77777777">
        <w:tc>
          <w:tcPr>
            <w:tcW w:w="821" w:type="dxa"/>
            <w:tcBorders>
              <w:top w:val="single" w:sz="4" w:space="0" w:color="auto"/>
              <w:left w:val="single" w:sz="4" w:space="0" w:color="auto"/>
              <w:bottom w:val="single" w:sz="4" w:space="0" w:color="auto"/>
              <w:right w:val="single" w:sz="4" w:space="0" w:color="auto"/>
            </w:tcBorders>
            <w:hideMark/>
          </w:tcPr>
          <w:p w14:paraId="2A7733D0" w14:textId="0F43909E"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9</w:t>
            </w:r>
            <w:r w:rsidR="002C5799">
              <w:rPr>
                <w:rFonts w:ascii="Times New Roman" w:hAnsi="Times New Roman" w:cs="Times New Roman"/>
                <w:snapToGrid w:val="0"/>
                <w:sz w:val="24"/>
                <w:szCs w:val="24"/>
              </w:rPr>
              <w:t>.</w:t>
            </w:r>
          </w:p>
        </w:tc>
        <w:tc>
          <w:tcPr>
            <w:tcW w:w="1731" w:type="dxa"/>
            <w:tcBorders>
              <w:top w:val="single" w:sz="4" w:space="0" w:color="auto"/>
              <w:left w:val="single" w:sz="4" w:space="0" w:color="auto"/>
              <w:bottom w:val="single" w:sz="4" w:space="0" w:color="auto"/>
              <w:right w:val="single" w:sz="4" w:space="0" w:color="auto"/>
            </w:tcBorders>
            <w:hideMark/>
          </w:tcPr>
          <w:p w14:paraId="3A0B7DDE" w14:textId="77777777" w:rsidR="00C52192" w:rsidRPr="00C52192" w:rsidRDefault="00C52192" w:rsidP="00C52192">
            <w:pPr>
              <w:spacing w:after="160" w:line="259" w:lineRule="auto"/>
              <w:rPr>
                <w:rFonts w:ascii="Times New Roman" w:hAnsi="Times New Roman" w:cs="Times New Roman"/>
                <w:b/>
                <w:snapToGrid w:val="0"/>
                <w:sz w:val="24"/>
                <w:szCs w:val="24"/>
              </w:rPr>
            </w:pPr>
            <w:r w:rsidRPr="00C52192">
              <w:rPr>
                <w:rFonts w:ascii="Times New Roman" w:hAnsi="Times New Roman" w:cs="Times New Roman"/>
                <w:b/>
                <w:snapToGrid w:val="0"/>
                <w:sz w:val="24"/>
                <w:szCs w:val="24"/>
              </w:rPr>
              <w:t>30% of Marketable Securities</w:t>
            </w:r>
          </w:p>
        </w:tc>
        <w:tc>
          <w:tcPr>
            <w:tcW w:w="7371" w:type="dxa"/>
            <w:tcBorders>
              <w:top w:val="single" w:sz="4" w:space="0" w:color="auto"/>
              <w:left w:val="single" w:sz="4" w:space="0" w:color="auto"/>
              <w:bottom w:val="single" w:sz="4" w:space="0" w:color="auto"/>
              <w:right w:val="single" w:sz="4" w:space="0" w:color="auto"/>
            </w:tcBorders>
          </w:tcPr>
          <w:p w14:paraId="65E8762D" w14:textId="77777777" w:rsidR="00C52192" w:rsidRP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This shall include:</w:t>
            </w:r>
          </w:p>
          <w:p w14:paraId="220A95F5" w14:textId="77777777" w:rsidR="00C52192" w:rsidRPr="00C52192" w:rsidRDefault="00C52192" w:rsidP="002C5799">
            <w:pPr>
              <w:numPr>
                <w:ilvl w:val="0"/>
                <w:numId w:val="40"/>
              </w:num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Listed securities held either as investment or Stock-in-Trade / Inventories shall be referred as marketable securities.</w:t>
            </w:r>
          </w:p>
          <w:p w14:paraId="0B27AA47" w14:textId="77777777" w:rsidR="00C52192" w:rsidRPr="00C52192" w:rsidRDefault="00C52192" w:rsidP="002C5799">
            <w:pPr>
              <w:numPr>
                <w:ilvl w:val="0"/>
                <w:numId w:val="40"/>
              </w:num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lastRenderedPageBreak/>
              <w:t>Value of these Securities to be considered for calculating this element shall be the value as recorded in the books of accounts, on the date of the computation of the Networth.</w:t>
            </w:r>
          </w:p>
          <w:p w14:paraId="0BBC2A35" w14:textId="114CD190" w:rsidR="00C52192" w:rsidRDefault="00C52192" w:rsidP="00C52192">
            <w:pPr>
              <w:spacing w:after="160"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It is observed that Clearing Corporations applies different hair cut for less riskier securities (Liquid and Debt Mutual Funds, G-Sec, non-government debt securities, corporate bonds, T-bills &amp; Sovereign Gold bonds) for the purpose of collecting collaterals from members.</w:t>
            </w:r>
          </w:p>
          <w:p w14:paraId="4CABE083" w14:textId="77777777" w:rsidR="00C52192" w:rsidRPr="00C52192" w:rsidRDefault="00C52192" w:rsidP="002C5799">
            <w:p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In case Liquid and Debt Mutual Funds, G-secs, T-bills, Sovereign Gold bonds, non-government debt securities, corporate bonds does not form part of aforementioned Exchange circular, Members are advised to refer SEBI circular dated Feb 21, 2019 for the haircut.</w:t>
            </w:r>
          </w:p>
          <w:p w14:paraId="4BF695BC" w14:textId="77777777" w:rsidR="00C52192" w:rsidRDefault="00C52192" w:rsidP="00C52192">
            <w:pPr>
              <w:spacing w:after="160"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Illustration:</w:t>
            </w:r>
          </w:p>
          <w:tbl>
            <w:tblPr>
              <w:tblStyle w:val="TableGrid"/>
              <w:tblW w:w="0" w:type="auto"/>
              <w:tblLook w:val="04A0" w:firstRow="1" w:lastRow="0" w:firstColumn="1" w:lastColumn="0" w:noHBand="0" w:noVBand="1"/>
            </w:tblPr>
            <w:tblGrid>
              <w:gridCol w:w="5134"/>
              <w:gridCol w:w="810"/>
              <w:gridCol w:w="1178"/>
            </w:tblGrid>
            <w:tr w:rsidR="00C52192" w:rsidRPr="00C52192" w14:paraId="3D5EA53D" w14:textId="77777777" w:rsidTr="002C5799">
              <w:tc>
                <w:tcPr>
                  <w:tcW w:w="5134" w:type="dxa"/>
                  <w:tcBorders>
                    <w:top w:val="single" w:sz="4" w:space="0" w:color="auto"/>
                    <w:left w:val="single" w:sz="4" w:space="0" w:color="auto"/>
                    <w:bottom w:val="single" w:sz="4" w:space="0" w:color="auto"/>
                    <w:right w:val="single" w:sz="4" w:space="0" w:color="auto"/>
                  </w:tcBorders>
                  <w:hideMark/>
                </w:tcPr>
                <w:p w14:paraId="7940D68D" w14:textId="4B10334A"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 xml:space="preserve"> Particulars</w:t>
                  </w:r>
                </w:p>
              </w:tc>
              <w:tc>
                <w:tcPr>
                  <w:tcW w:w="810" w:type="dxa"/>
                  <w:tcBorders>
                    <w:top w:val="single" w:sz="4" w:space="0" w:color="auto"/>
                    <w:left w:val="single" w:sz="4" w:space="0" w:color="auto"/>
                    <w:bottom w:val="single" w:sz="4" w:space="0" w:color="auto"/>
                    <w:right w:val="single" w:sz="4" w:space="0" w:color="auto"/>
                  </w:tcBorders>
                </w:tcPr>
                <w:p w14:paraId="4773E68B" w14:textId="77777777" w:rsidR="00C52192" w:rsidRPr="00C52192" w:rsidRDefault="00C52192" w:rsidP="002C5799">
                  <w:pPr>
                    <w:spacing w:line="259" w:lineRule="auto"/>
                    <w:rPr>
                      <w:rFonts w:ascii="Times New Roman" w:hAnsi="Times New Roman" w:cs="Times New Roman"/>
                      <w:b/>
                      <w:bCs/>
                      <w:snapToGrid w:val="0"/>
                      <w:sz w:val="24"/>
                      <w:szCs w:val="24"/>
                    </w:rPr>
                  </w:pPr>
                </w:p>
              </w:tc>
              <w:tc>
                <w:tcPr>
                  <w:tcW w:w="1178" w:type="dxa"/>
                  <w:tcBorders>
                    <w:top w:val="single" w:sz="4" w:space="0" w:color="auto"/>
                    <w:left w:val="single" w:sz="4" w:space="0" w:color="auto"/>
                    <w:bottom w:val="single" w:sz="4" w:space="0" w:color="auto"/>
                    <w:right w:val="single" w:sz="4" w:space="0" w:color="auto"/>
                  </w:tcBorders>
                  <w:hideMark/>
                </w:tcPr>
                <w:p w14:paraId="44604C5F"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Amount (Rs.)</w:t>
                  </w:r>
                </w:p>
              </w:tc>
            </w:tr>
            <w:tr w:rsidR="00C52192" w:rsidRPr="00C52192" w14:paraId="34B8A658" w14:textId="77777777" w:rsidTr="002C5799">
              <w:tc>
                <w:tcPr>
                  <w:tcW w:w="5134" w:type="dxa"/>
                  <w:tcBorders>
                    <w:top w:val="single" w:sz="4" w:space="0" w:color="auto"/>
                    <w:left w:val="single" w:sz="4" w:space="0" w:color="auto"/>
                    <w:bottom w:val="single" w:sz="4" w:space="0" w:color="auto"/>
                    <w:right w:val="single" w:sz="4" w:space="0" w:color="auto"/>
                  </w:tcBorders>
                  <w:hideMark/>
                </w:tcPr>
                <w:p w14:paraId="72F5EEFF"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snapToGrid w:val="0"/>
                      <w:sz w:val="24"/>
                      <w:szCs w:val="24"/>
                    </w:rPr>
                    <w:t>Listed Shares</w:t>
                  </w:r>
                </w:p>
              </w:tc>
              <w:tc>
                <w:tcPr>
                  <w:tcW w:w="810" w:type="dxa"/>
                  <w:tcBorders>
                    <w:top w:val="single" w:sz="4" w:space="0" w:color="auto"/>
                    <w:left w:val="single" w:sz="4" w:space="0" w:color="auto"/>
                    <w:bottom w:val="single" w:sz="4" w:space="0" w:color="auto"/>
                    <w:right w:val="single" w:sz="4" w:space="0" w:color="auto"/>
                  </w:tcBorders>
                  <w:hideMark/>
                </w:tcPr>
                <w:p w14:paraId="5FDEA4AC"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A</w:t>
                  </w:r>
                </w:p>
              </w:tc>
              <w:tc>
                <w:tcPr>
                  <w:tcW w:w="1178" w:type="dxa"/>
                  <w:tcBorders>
                    <w:top w:val="single" w:sz="4" w:space="0" w:color="auto"/>
                    <w:left w:val="single" w:sz="4" w:space="0" w:color="auto"/>
                    <w:bottom w:val="single" w:sz="4" w:space="0" w:color="auto"/>
                    <w:right w:val="single" w:sz="4" w:space="0" w:color="auto"/>
                  </w:tcBorders>
                  <w:hideMark/>
                </w:tcPr>
                <w:p w14:paraId="7B603405"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Rs. 200</w:t>
                  </w:r>
                </w:p>
              </w:tc>
            </w:tr>
            <w:tr w:rsidR="00C52192" w:rsidRPr="00C52192" w14:paraId="4442EEA0" w14:textId="77777777" w:rsidTr="002C5799">
              <w:tc>
                <w:tcPr>
                  <w:tcW w:w="5134" w:type="dxa"/>
                  <w:tcBorders>
                    <w:top w:val="single" w:sz="4" w:space="0" w:color="auto"/>
                    <w:left w:val="single" w:sz="4" w:space="0" w:color="auto"/>
                    <w:bottom w:val="single" w:sz="4" w:space="0" w:color="auto"/>
                    <w:right w:val="single" w:sz="4" w:space="0" w:color="auto"/>
                  </w:tcBorders>
                  <w:hideMark/>
                </w:tcPr>
                <w:p w14:paraId="2AD241A1"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snapToGrid w:val="0"/>
                      <w:sz w:val="24"/>
                      <w:szCs w:val="24"/>
                    </w:rPr>
                    <w:t>G-Sec (having 10% haircut)</w:t>
                  </w:r>
                </w:p>
              </w:tc>
              <w:tc>
                <w:tcPr>
                  <w:tcW w:w="810" w:type="dxa"/>
                  <w:tcBorders>
                    <w:top w:val="single" w:sz="4" w:space="0" w:color="auto"/>
                    <w:left w:val="single" w:sz="4" w:space="0" w:color="auto"/>
                    <w:bottom w:val="single" w:sz="4" w:space="0" w:color="auto"/>
                    <w:right w:val="single" w:sz="4" w:space="0" w:color="auto"/>
                  </w:tcBorders>
                  <w:hideMark/>
                </w:tcPr>
                <w:p w14:paraId="5F2C9826"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B</w:t>
                  </w:r>
                </w:p>
              </w:tc>
              <w:tc>
                <w:tcPr>
                  <w:tcW w:w="1178" w:type="dxa"/>
                  <w:tcBorders>
                    <w:top w:val="single" w:sz="4" w:space="0" w:color="auto"/>
                    <w:left w:val="single" w:sz="4" w:space="0" w:color="auto"/>
                    <w:bottom w:val="single" w:sz="4" w:space="0" w:color="auto"/>
                    <w:right w:val="single" w:sz="4" w:space="0" w:color="auto"/>
                  </w:tcBorders>
                  <w:hideMark/>
                </w:tcPr>
                <w:p w14:paraId="4CD5E1C4"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Rs. 100</w:t>
                  </w:r>
                </w:p>
              </w:tc>
            </w:tr>
            <w:tr w:rsidR="00C52192" w:rsidRPr="00C52192" w14:paraId="0AAA5127" w14:textId="77777777" w:rsidTr="002C5799">
              <w:tc>
                <w:tcPr>
                  <w:tcW w:w="5134" w:type="dxa"/>
                  <w:tcBorders>
                    <w:top w:val="single" w:sz="4" w:space="0" w:color="auto"/>
                    <w:left w:val="single" w:sz="4" w:space="0" w:color="auto"/>
                    <w:bottom w:val="single" w:sz="4" w:space="0" w:color="auto"/>
                    <w:right w:val="single" w:sz="4" w:space="0" w:color="auto"/>
                  </w:tcBorders>
                  <w:hideMark/>
                </w:tcPr>
                <w:p w14:paraId="56C94278"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TOTAL MARKETABLE SECURITIES</w:t>
                  </w:r>
                </w:p>
              </w:tc>
              <w:tc>
                <w:tcPr>
                  <w:tcW w:w="810" w:type="dxa"/>
                  <w:tcBorders>
                    <w:top w:val="single" w:sz="4" w:space="0" w:color="auto"/>
                    <w:left w:val="single" w:sz="4" w:space="0" w:color="auto"/>
                    <w:bottom w:val="single" w:sz="4" w:space="0" w:color="auto"/>
                    <w:right w:val="single" w:sz="4" w:space="0" w:color="auto"/>
                  </w:tcBorders>
                  <w:hideMark/>
                </w:tcPr>
                <w:p w14:paraId="0207E757"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A+B</w:t>
                  </w:r>
                </w:p>
              </w:tc>
              <w:tc>
                <w:tcPr>
                  <w:tcW w:w="1178" w:type="dxa"/>
                  <w:tcBorders>
                    <w:top w:val="single" w:sz="4" w:space="0" w:color="auto"/>
                    <w:left w:val="single" w:sz="4" w:space="0" w:color="auto"/>
                    <w:bottom w:val="single" w:sz="4" w:space="0" w:color="auto"/>
                    <w:right w:val="single" w:sz="4" w:space="0" w:color="auto"/>
                  </w:tcBorders>
                  <w:hideMark/>
                </w:tcPr>
                <w:p w14:paraId="04429DBF"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Rs. 300</w:t>
                  </w:r>
                </w:p>
              </w:tc>
            </w:tr>
            <w:tr w:rsidR="00C52192" w:rsidRPr="00C52192" w14:paraId="305238C1" w14:textId="77777777" w:rsidTr="002C5799">
              <w:tc>
                <w:tcPr>
                  <w:tcW w:w="5134" w:type="dxa"/>
                  <w:tcBorders>
                    <w:top w:val="single" w:sz="4" w:space="0" w:color="auto"/>
                    <w:left w:val="single" w:sz="4" w:space="0" w:color="auto"/>
                    <w:bottom w:val="single" w:sz="4" w:space="0" w:color="auto"/>
                    <w:right w:val="single" w:sz="4" w:space="0" w:color="auto"/>
                  </w:tcBorders>
                  <w:hideMark/>
                </w:tcPr>
                <w:p w14:paraId="42F80872"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Deduction from Networth</w:t>
                  </w:r>
                </w:p>
                <w:p w14:paraId="4068CC58" w14:textId="77777777" w:rsidR="00C52192" w:rsidRPr="00C52192" w:rsidRDefault="00C52192" w:rsidP="002C5799">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30% of Listed Shares – (30% of Rs. 200) - Rs. 60/-</w:t>
                  </w:r>
                </w:p>
                <w:p w14:paraId="0F741121" w14:textId="77777777" w:rsidR="00C52192" w:rsidRPr="00C52192" w:rsidRDefault="00C52192" w:rsidP="002C5799">
                  <w:pPr>
                    <w:spacing w:line="259" w:lineRule="auto"/>
                    <w:rPr>
                      <w:rFonts w:ascii="Times New Roman" w:hAnsi="Times New Roman" w:cs="Times New Roman"/>
                      <w:snapToGrid w:val="0"/>
                      <w:sz w:val="24"/>
                      <w:szCs w:val="24"/>
                    </w:rPr>
                  </w:pPr>
                  <w:r w:rsidRPr="00C52192">
                    <w:rPr>
                      <w:rFonts w:ascii="Times New Roman" w:hAnsi="Times New Roman" w:cs="Times New Roman"/>
                      <w:snapToGrid w:val="0"/>
                      <w:sz w:val="24"/>
                      <w:szCs w:val="24"/>
                    </w:rPr>
                    <w:t>10% of G Sec – 10% of Rs. 100 - Rs. 10</w:t>
                  </w:r>
                </w:p>
              </w:tc>
              <w:tc>
                <w:tcPr>
                  <w:tcW w:w="810" w:type="dxa"/>
                  <w:tcBorders>
                    <w:top w:val="single" w:sz="4" w:space="0" w:color="auto"/>
                    <w:left w:val="single" w:sz="4" w:space="0" w:color="auto"/>
                    <w:bottom w:val="single" w:sz="4" w:space="0" w:color="auto"/>
                    <w:right w:val="single" w:sz="4" w:space="0" w:color="auto"/>
                  </w:tcBorders>
                </w:tcPr>
                <w:p w14:paraId="72C1EB90" w14:textId="77777777" w:rsidR="00C52192" w:rsidRPr="00C52192" w:rsidRDefault="00C52192" w:rsidP="002C5799">
                  <w:pPr>
                    <w:spacing w:line="259" w:lineRule="auto"/>
                    <w:rPr>
                      <w:rFonts w:ascii="Times New Roman" w:hAnsi="Times New Roman" w:cs="Times New Roman"/>
                      <w:b/>
                      <w:bCs/>
                      <w:snapToGrid w:val="0"/>
                      <w:sz w:val="24"/>
                      <w:szCs w:val="24"/>
                    </w:rPr>
                  </w:pPr>
                </w:p>
              </w:tc>
              <w:tc>
                <w:tcPr>
                  <w:tcW w:w="1178" w:type="dxa"/>
                  <w:tcBorders>
                    <w:top w:val="single" w:sz="4" w:space="0" w:color="auto"/>
                    <w:left w:val="single" w:sz="4" w:space="0" w:color="auto"/>
                    <w:bottom w:val="single" w:sz="4" w:space="0" w:color="auto"/>
                    <w:right w:val="single" w:sz="4" w:space="0" w:color="auto"/>
                  </w:tcBorders>
                  <w:hideMark/>
                </w:tcPr>
                <w:p w14:paraId="1476E595" w14:textId="77777777" w:rsidR="00C52192" w:rsidRPr="00C52192" w:rsidRDefault="00C52192" w:rsidP="002C5799">
                  <w:pPr>
                    <w:spacing w:line="259" w:lineRule="auto"/>
                    <w:rPr>
                      <w:rFonts w:ascii="Times New Roman" w:hAnsi="Times New Roman" w:cs="Times New Roman"/>
                      <w:b/>
                      <w:bCs/>
                      <w:snapToGrid w:val="0"/>
                      <w:sz w:val="24"/>
                      <w:szCs w:val="24"/>
                    </w:rPr>
                  </w:pPr>
                  <w:r w:rsidRPr="00C52192">
                    <w:rPr>
                      <w:rFonts w:ascii="Times New Roman" w:hAnsi="Times New Roman" w:cs="Times New Roman"/>
                      <w:b/>
                      <w:bCs/>
                      <w:snapToGrid w:val="0"/>
                      <w:sz w:val="24"/>
                      <w:szCs w:val="24"/>
                    </w:rPr>
                    <w:t>Rs. 70</w:t>
                  </w:r>
                </w:p>
              </w:tc>
            </w:tr>
          </w:tbl>
          <w:p w14:paraId="0E8EB5B9" w14:textId="77777777" w:rsidR="002C5799" w:rsidRPr="002C5799" w:rsidRDefault="002C5799" w:rsidP="00C52192">
            <w:pPr>
              <w:spacing w:after="160" w:line="259" w:lineRule="auto"/>
              <w:rPr>
                <w:rFonts w:ascii="Times New Roman" w:hAnsi="Times New Roman" w:cs="Times New Roman"/>
                <w:snapToGrid w:val="0"/>
                <w:sz w:val="6"/>
                <w:szCs w:val="6"/>
              </w:rPr>
            </w:pPr>
          </w:p>
          <w:p w14:paraId="5D5823B8" w14:textId="1A642290" w:rsidR="00C52192" w:rsidRPr="00C52192" w:rsidRDefault="00C52192" w:rsidP="002C5799">
            <w:p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In this process, for those securities / other type of mutual funds wherever hair cut applied by Clearing Corporation is higher than 30%, maximum ceiling percentage of 30% shall be applicable.</w:t>
            </w:r>
          </w:p>
          <w:p w14:paraId="195F415B" w14:textId="77777777" w:rsidR="00C52192" w:rsidRPr="00C52192" w:rsidRDefault="00C52192" w:rsidP="002C5799">
            <w:pPr>
              <w:spacing w:after="160" w:line="259" w:lineRule="auto"/>
              <w:jc w:val="both"/>
              <w:rPr>
                <w:rFonts w:ascii="Times New Roman" w:hAnsi="Times New Roman" w:cs="Times New Roman"/>
                <w:snapToGrid w:val="0"/>
                <w:sz w:val="24"/>
                <w:szCs w:val="24"/>
              </w:rPr>
            </w:pPr>
            <w:r w:rsidRPr="00C52192">
              <w:rPr>
                <w:rFonts w:ascii="Times New Roman" w:hAnsi="Times New Roman" w:cs="Times New Roman"/>
                <w:snapToGrid w:val="0"/>
                <w:sz w:val="24"/>
                <w:szCs w:val="24"/>
              </w:rPr>
              <w:t>Further, whenever member is dealing with more than one Exchanges / Clearing Corporations then for the purpose of haircut, maximum applicable haircut / VAR by any of the Clearing Corporations shall be taken for valuation of such securities (Liquid and Debt Mutual Funds, G-Sec, non-government debt securities, corporate bonds, T-bills &amp; Sovereign Gold bonds).</w:t>
            </w:r>
          </w:p>
        </w:tc>
      </w:tr>
    </w:tbl>
    <w:p w14:paraId="2532DB06" w14:textId="77777777" w:rsidR="00384C5B" w:rsidRDefault="00384C5B">
      <w:pPr>
        <w:rPr>
          <w:rFonts w:ascii="Times New Roman" w:hAnsi="Times New Roman" w:cs="Times New Roman"/>
          <w:snapToGrid w:val="0"/>
          <w:sz w:val="24"/>
          <w:szCs w:val="24"/>
        </w:rPr>
      </w:pPr>
    </w:p>
    <w:sectPr w:rsidR="00384C5B" w:rsidSect="000F42E6">
      <w:headerReference w:type="default" r:id="rId10"/>
      <w:pgSz w:w="12240" w:h="15840"/>
      <w:pgMar w:top="180" w:right="1183" w:bottom="1350" w:left="1170" w:header="720" w:footer="720" w:gutter="0"/>
      <w:pgBorders w:offsetFrom="page">
        <w:top w:val="single" w:sz="4" w:space="24" w:color="auto"/>
        <w:left w:val="single" w:sz="4" w:space="24" w:color="auto"/>
        <w:bottom w:val="single" w:sz="4" w:space="24" w:color="auto"/>
        <w:right w:val="single" w:sz="4" w:space="24" w:color="auto"/>
      </w:pgBorders>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D5CA" w14:textId="77777777" w:rsidR="00B278D1" w:rsidRDefault="00B278D1" w:rsidP="004C322D">
      <w:pPr>
        <w:spacing w:after="0" w:line="240" w:lineRule="auto"/>
      </w:pPr>
      <w:r>
        <w:separator/>
      </w:r>
    </w:p>
  </w:endnote>
  <w:endnote w:type="continuationSeparator" w:id="0">
    <w:p w14:paraId="6F6D59CA" w14:textId="77777777" w:rsidR="00B278D1" w:rsidRDefault="00B278D1" w:rsidP="004C322D">
      <w:pPr>
        <w:spacing w:after="0" w:line="240" w:lineRule="auto"/>
      </w:pPr>
      <w:r>
        <w:continuationSeparator/>
      </w:r>
    </w:p>
  </w:endnote>
  <w:endnote w:type="continuationNotice" w:id="1">
    <w:p w14:paraId="03BD88D9" w14:textId="77777777" w:rsidR="00B278D1" w:rsidRDefault="00B278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IBM Plex Sans">
    <w:charset w:val="00"/>
    <w:family w:val="swiss"/>
    <w:pitch w:val="variable"/>
    <w:sig w:usb0="A00002EF" w:usb1="5000207B" w:usb2="00000000" w:usb3="00000000" w:csb0="0000019F" w:csb1="00000000"/>
  </w:font>
  <w:font w:name="Montserrat">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0E9A0" w14:textId="77777777" w:rsidR="00B278D1" w:rsidRDefault="00B278D1" w:rsidP="004C322D">
      <w:pPr>
        <w:spacing w:after="0" w:line="240" w:lineRule="auto"/>
      </w:pPr>
      <w:r>
        <w:separator/>
      </w:r>
    </w:p>
  </w:footnote>
  <w:footnote w:type="continuationSeparator" w:id="0">
    <w:p w14:paraId="68B1F317" w14:textId="77777777" w:rsidR="00B278D1" w:rsidRDefault="00B278D1" w:rsidP="004C322D">
      <w:pPr>
        <w:spacing w:after="0" w:line="240" w:lineRule="auto"/>
      </w:pPr>
      <w:r>
        <w:continuationSeparator/>
      </w:r>
    </w:p>
  </w:footnote>
  <w:footnote w:type="continuationNotice" w:id="1">
    <w:p w14:paraId="4082C781" w14:textId="77777777" w:rsidR="00B278D1" w:rsidRDefault="00B278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2C93C" w14:textId="02CE1AD6" w:rsidR="00B73046" w:rsidRDefault="00416B9A" w:rsidP="00416B9A">
    <w:pPr>
      <w:pStyle w:val="Header"/>
      <w:tabs>
        <w:tab w:val="clear" w:pos="4680"/>
        <w:tab w:val="clear" w:pos="9360"/>
        <w:tab w:val="left" w:pos="8799"/>
      </w:tabs>
      <w:jc w:val="center"/>
    </w:pPr>
    <w:r>
      <w:rPr>
        <w:rFonts w:ascii="Montserrat" w:hAnsi="Montserrat"/>
        <w:noProof/>
        <w:lang w:eastAsia="en-IN"/>
      </w:rPr>
      <w:drawing>
        <wp:anchor distT="0" distB="0" distL="114300" distR="114300" simplePos="0" relativeHeight="251659264" behindDoc="0" locked="0" layoutInCell="1" allowOverlap="1" wp14:anchorId="3009F27A" wp14:editId="6036B52A">
          <wp:simplePos x="0" y="0"/>
          <wp:positionH relativeFrom="column">
            <wp:posOffset>2514600</wp:posOffset>
          </wp:positionH>
          <wp:positionV relativeFrom="paragraph">
            <wp:posOffset>-47625</wp:posOffset>
          </wp:positionV>
          <wp:extent cx="1009650" cy="619215"/>
          <wp:effectExtent l="0" t="0" r="0" b="9525"/>
          <wp:wrapThrough wrapText="bothSides">
            <wp:wrapPolygon edited="0">
              <wp:start x="0" y="0"/>
              <wp:lineTo x="0" y="21268"/>
              <wp:lineTo x="21192" y="21268"/>
              <wp:lineTo x="21192" y="0"/>
              <wp:lineTo x="0" y="0"/>
            </wp:wrapPolygon>
          </wp:wrapThrough>
          <wp:docPr id="1081022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09650" cy="619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DF336A" w14:textId="77777777" w:rsidR="00B73046" w:rsidRDefault="00B73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223B8"/>
    <w:multiLevelType w:val="hybridMultilevel"/>
    <w:tmpl w:val="931CFD74"/>
    <w:lvl w:ilvl="0" w:tplc="E1C60EE2">
      <w:start w:val="1"/>
      <w:numFmt w:val="decimal"/>
      <w:lvlText w:val="%1."/>
      <w:lvlJc w:val="left"/>
      <w:pPr>
        <w:ind w:left="540" w:hanging="360"/>
      </w:pPr>
      <w:rPr>
        <w:b/>
        <w:bCs/>
      </w:rPr>
    </w:lvl>
    <w:lvl w:ilvl="1" w:tplc="6A8ABA6C">
      <w:start w:val="1"/>
      <w:numFmt w:val="lowerLetter"/>
      <w:lvlText w:val="%2."/>
      <w:lvlJc w:val="left"/>
      <w:pPr>
        <w:ind w:left="1260" w:hanging="360"/>
      </w:pPr>
      <w:rPr>
        <w:b/>
        <w:bCs/>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D110760"/>
    <w:multiLevelType w:val="hybridMultilevel"/>
    <w:tmpl w:val="3B42AFEA"/>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 w15:restartNumberingAfterBreak="0">
    <w:nsid w:val="10386828"/>
    <w:multiLevelType w:val="hybridMultilevel"/>
    <w:tmpl w:val="22B62CD6"/>
    <w:lvl w:ilvl="0" w:tplc="99804C22">
      <w:numFmt w:val="bullet"/>
      <w:lvlText w:val=""/>
      <w:lvlJc w:val="left"/>
      <w:pPr>
        <w:ind w:left="470" w:hanging="361"/>
      </w:pPr>
      <w:rPr>
        <w:rFonts w:ascii="Symbol" w:eastAsia="Symbol" w:hAnsi="Symbol" w:cs="Symbol" w:hint="default"/>
        <w:b w:val="0"/>
        <w:bCs w:val="0"/>
        <w:i w:val="0"/>
        <w:iCs w:val="0"/>
        <w:spacing w:val="0"/>
        <w:w w:val="100"/>
        <w:sz w:val="24"/>
        <w:szCs w:val="24"/>
        <w:lang w:val="en-US" w:eastAsia="en-US" w:bidi="ar-SA"/>
      </w:rPr>
    </w:lvl>
    <w:lvl w:ilvl="1" w:tplc="3C6EAC68">
      <w:numFmt w:val="bullet"/>
      <w:lvlText w:val="•"/>
      <w:lvlJc w:val="left"/>
      <w:pPr>
        <w:ind w:left="1054" w:hanging="361"/>
      </w:pPr>
      <w:rPr>
        <w:rFonts w:hint="default"/>
        <w:lang w:val="en-US" w:eastAsia="en-US" w:bidi="ar-SA"/>
      </w:rPr>
    </w:lvl>
    <w:lvl w:ilvl="2" w:tplc="C0D0847C">
      <w:numFmt w:val="bullet"/>
      <w:lvlText w:val="•"/>
      <w:lvlJc w:val="left"/>
      <w:pPr>
        <w:ind w:left="1628" w:hanging="361"/>
      </w:pPr>
      <w:rPr>
        <w:rFonts w:hint="default"/>
        <w:lang w:val="en-US" w:eastAsia="en-US" w:bidi="ar-SA"/>
      </w:rPr>
    </w:lvl>
    <w:lvl w:ilvl="3" w:tplc="256E6BBA">
      <w:numFmt w:val="bullet"/>
      <w:lvlText w:val="•"/>
      <w:lvlJc w:val="left"/>
      <w:pPr>
        <w:ind w:left="2203" w:hanging="361"/>
      </w:pPr>
      <w:rPr>
        <w:rFonts w:hint="default"/>
        <w:lang w:val="en-US" w:eastAsia="en-US" w:bidi="ar-SA"/>
      </w:rPr>
    </w:lvl>
    <w:lvl w:ilvl="4" w:tplc="246EF0B6">
      <w:numFmt w:val="bullet"/>
      <w:lvlText w:val="•"/>
      <w:lvlJc w:val="left"/>
      <w:pPr>
        <w:ind w:left="2777" w:hanging="361"/>
      </w:pPr>
      <w:rPr>
        <w:rFonts w:hint="default"/>
        <w:lang w:val="en-US" w:eastAsia="en-US" w:bidi="ar-SA"/>
      </w:rPr>
    </w:lvl>
    <w:lvl w:ilvl="5" w:tplc="33EE95B4">
      <w:numFmt w:val="bullet"/>
      <w:lvlText w:val="•"/>
      <w:lvlJc w:val="left"/>
      <w:pPr>
        <w:ind w:left="3352" w:hanging="361"/>
      </w:pPr>
      <w:rPr>
        <w:rFonts w:hint="default"/>
        <w:lang w:val="en-US" w:eastAsia="en-US" w:bidi="ar-SA"/>
      </w:rPr>
    </w:lvl>
    <w:lvl w:ilvl="6" w:tplc="AB6A77FC">
      <w:numFmt w:val="bullet"/>
      <w:lvlText w:val="•"/>
      <w:lvlJc w:val="left"/>
      <w:pPr>
        <w:ind w:left="3926" w:hanging="361"/>
      </w:pPr>
      <w:rPr>
        <w:rFonts w:hint="default"/>
        <w:lang w:val="en-US" w:eastAsia="en-US" w:bidi="ar-SA"/>
      </w:rPr>
    </w:lvl>
    <w:lvl w:ilvl="7" w:tplc="66FC5698">
      <w:numFmt w:val="bullet"/>
      <w:lvlText w:val="•"/>
      <w:lvlJc w:val="left"/>
      <w:pPr>
        <w:ind w:left="4500" w:hanging="361"/>
      </w:pPr>
      <w:rPr>
        <w:rFonts w:hint="default"/>
        <w:lang w:val="en-US" w:eastAsia="en-US" w:bidi="ar-SA"/>
      </w:rPr>
    </w:lvl>
    <w:lvl w:ilvl="8" w:tplc="6B32D4B6">
      <w:numFmt w:val="bullet"/>
      <w:lvlText w:val="•"/>
      <w:lvlJc w:val="left"/>
      <w:pPr>
        <w:ind w:left="5075" w:hanging="361"/>
      </w:pPr>
      <w:rPr>
        <w:rFonts w:hint="default"/>
        <w:lang w:val="en-US" w:eastAsia="en-US" w:bidi="ar-SA"/>
      </w:rPr>
    </w:lvl>
  </w:abstractNum>
  <w:abstractNum w:abstractNumId="3" w15:restartNumberingAfterBreak="0">
    <w:nsid w:val="173E4947"/>
    <w:multiLevelType w:val="hybridMultilevel"/>
    <w:tmpl w:val="FAA8B27A"/>
    <w:lvl w:ilvl="0" w:tplc="8BD87D9E">
      <w:start w:val="1"/>
      <w:numFmt w:val="upperLetter"/>
      <w:lvlText w:val="%1)"/>
      <w:lvlJc w:val="left"/>
      <w:pPr>
        <w:ind w:left="1490" w:hanging="250"/>
        <w:jc w:val="right"/>
      </w:pPr>
      <w:rPr>
        <w:rFonts w:ascii="Calibri" w:eastAsia="Calibri" w:hAnsi="Calibri" w:cs="Calibri" w:hint="default"/>
        <w:b/>
        <w:bCs/>
        <w:i w:val="0"/>
        <w:iCs w:val="0"/>
        <w:spacing w:val="0"/>
        <w:w w:val="100"/>
        <w:sz w:val="22"/>
        <w:szCs w:val="22"/>
        <w:lang w:val="en-US" w:eastAsia="en-US" w:bidi="ar-SA"/>
      </w:rPr>
    </w:lvl>
    <w:lvl w:ilvl="1" w:tplc="A962BCD8">
      <w:numFmt w:val="bullet"/>
      <w:lvlText w:val=""/>
      <w:lvlJc w:val="left"/>
      <w:pPr>
        <w:ind w:left="4314" w:hanging="183"/>
      </w:pPr>
      <w:rPr>
        <w:rFonts w:ascii="Symbol" w:eastAsia="Symbol" w:hAnsi="Symbol" w:cs="Symbol" w:hint="default"/>
        <w:b w:val="0"/>
        <w:bCs w:val="0"/>
        <w:i w:val="0"/>
        <w:iCs w:val="0"/>
        <w:spacing w:val="0"/>
        <w:w w:val="100"/>
        <w:sz w:val="24"/>
        <w:szCs w:val="24"/>
        <w:lang w:val="en-US" w:eastAsia="en-US" w:bidi="ar-SA"/>
      </w:rPr>
    </w:lvl>
    <w:lvl w:ilvl="2" w:tplc="4ECC5530">
      <w:numFmt w:val="bullet"/>
      <w:lvlText w:val="•"/>
      <w:lvlJc w:val="left"/>
      <w:pPr>
        <w:ind w:left="5053" w:hanging="183"/>
      </w:pPr>
      <w:rPr>
        <w:rFonts w:hint="default"/>
        <w:lang w:val="en-US" w:eastAsia="en-US" w:bidi="ar-SA"/>
      </w:rPr>
    </w:lvl>
    <w:lvl w:ilvl="3" w:tplc="8688B9AA">
      <w:numFmt w:val="bullet"/>
      <w:lvlText w:val="•"/>
      <w:lvlJc w:val="left"/>
      <w:pPr>
        <w:ind w:left="5787" w:hanging="183"/>
      </w:pPr>
      <w:rPr>
        <w:rFonts w:hint="default"/>
        <w:lang w:val="en-US" w:eastAsia="en-US" w:bidi="ar-SA"/>
      </w:rPr>
    </w:lvl>
    <w:lvl w:ilvl="4" w:tplc="562AFFD8">
      <w:numFmt w:val="bullet"/>
      <w:lvlText w:val="•"/>
      <w:lvlJc w:val="left"/>
      <w:pPr>
        <w:ind w:left="6521" w:hanging="183"/>
      </w:pPr>
      <w:rPr>
        <w:rFonts w:hint="default"/>
        <w:lang w:val="en-US" w:eastAsia="en-US" w:bidi="ar-SA"/>
      </w:rPr>
    </w:lvl>
    <w:lvl w:ilvl="5" w:tplc="8848B954">
      <w:numFmt w:val="bullet"/>
      <w:lvlText w:val="•"/>
      <w:lvlJc w:val="left"/>
      <w:pPr>
        <w:ind w:left="7255" w:hanging="183"/>
      </w:pPr>
      <w:rPr>
        <w:rFonts w:hint="default"/>
        <w:lang w:val="en-US" w:eastAsia="en-US" w:bidi="ar-SA"/>
      </w:rPr>
    </w:lvl>
    <w:lvl w:ilvl="6" w:tplc="63F2BD88">
      <w:numFmt w:val="bullet"/>
      <w:lvlText w:val="•"/>
      <w:lvlJc w:val="left"/>
      <w:pPr>
        <w:ind w:left="7988" w:hanging="183"/>
      </w:pPr>
      <w:rPr>
        <w:rFonts w:hint="default"/>
        <w:lang w:val="en-US" w:eastAsia="en-US" w:bidi="ar-SA"/>
      </w:rPr>
    </w:lvl>
    <w:lvl w:ilvl="7" w:tplc="AB1A7934">
      <w:numFmt w:val="bullet"/>
      <w:lvlText w:val="•"/>
      <w:lvlJc w:val="left"/>
      <w:pPr>
        <w:ind w:left="8722" w:hanging="183"/>
      </w:pPr>
      <w:rPr>
        <w:rFonts w:hint="default"/>
        <w:lang w:val="en-US" w:eastAsia="en-US" w:bidi="ar-SA"/>
      </w:rPr>
    </w:lvl>
    <w:lvl w:ilvl="8" w:tplc="5D6C58D0">
      <w:numFmt w:val="bullet"/>
      <w:lvlText w:val="•"/>
      <w:lvlJc w:val="left"/>
      <w:pPr>
        <w:ind w:left="9456" w:hanging="183"/>
      </w:pPr>
      <w:rPr>
        <w:rFonts w:hint="default"/>
        <w:lang w:val="en-US" w:eastAsia="en-US" w:bidi="ar-SA"/>
      </w:rPr>
    </w:lvl>
  </w:abstractNum>
  <w:abstractNum w:abstractNumId="4" w15:restartNumberingAfterBreak="0">
    <w:nsid w:val="1FCB67CB"/>
    <w:multiLevelType w:val="hybridMultilevel"/>
    <w:tmpl w:val="C4B00C5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06FA1"/>
    <w:multiLevelType w:val="hybridMultilevel"/>
    <w:tmpl w:val="98A0B7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B5130"/>
    <w:multiLevelType w:val="hybridMultilevel"/>
    <w:tmpl w:val="D89C5672"/>
    <w:lvl w:ilvl="0" w:tplc="BB902920">
      <w:start w:val="1"/>
      <w:numFmt w:val="lowerRoman"/>
      <w:lvlText w:val="(%1)"/>
      <w:lvlJc w:val="left"/>
      <w:pPr>
        <w:ind w:left="110" w:hanging="231"/>
      </w:pPr>
      <w:rPr>
        <w:rFonts w:ascii="Calibri" w:eastAsia="Calibri" w:hAnsi="Calibri" w:cs="Calibri" w:hint="default"/>
        <w:b w:val="0"/>
        <w:bCs w:val="0"/>
        <w:i w:val="0"/>
        <w:iCs w:val="0"/>
        <w:spacing w:val="0"/>
        <w:w w:val="100"/>
        <w:sz w:val="22"/>
        <w:szCs w:val="22"/>
        <w:lang w:val="en-US" w:eastAsia="en-US" w:bidi="ar-SA"/>
      </w:rPr>
    </w:lvl>
    <w:lvl w:ilvl="1" w:tplc="3CF0492E">
      <w:numFmt w:val="bullet"/>
      <w:lvlText w:val="•"/>
      <w:lvlJc w:val="left"/>
      <w:pPr>
        <w:ind w:left="816" w:hanging="231"/>
      </w:pPr>
      <w:rPr>
        <w:rFonts w:hint="default"/>
        <w:lang w:val="en-US" w:eastAsia="en-US" w:bidi="ar-SA"/>
      </w:rPr>
    </w:lvl>
    <w:lvl w:ilvl="2" w:tplc="E940C37C">
      <w:numFmt w:val="bullet"/>
      <w:lvlText w:val="•"/>
      <w:lvlJc w:val="left"/>
      <w:pPr>
        <w:ind w:left="1512" w:hanging="231"/>
      </w:pPr>
      <w:rPr>
        <w:rFonts w:hint="default"/>
        <w:lang w:val="en-US" w:eastAsia="en-US" w:bidi="ar-SA"/>
      </w:rPr>
    </w:lvl>
    <w:lvl w:ilvl="3" w:tplc="232841E4">
      <w:numFmt w:val="bullet"/>
      <w:lvlText w:val="•"/>
      <w:lvlJc w:val="left"/>
      <w:pPr>
        <w:ind w:left="2208" w:hanging="231"/>
      </w:pPr>
      <w:rPr>
        <w:rFonts w:hint="default"/>
        <w:lang w:val="en-US" w:eastAsia="en-US" w:bidi="ar-SA"/>
      </w:rPr>
    </w:lvl>
    <w:lvl w:ilvl="4" w:tplc="15D8812C">
      <w:numFmt w:val="bullet"/>
      <w:lvlText w:val="•"/>
      <w:lvlJc w:val="left"/>
      <w:pPr>
        <w:ind w:left="2904" w:hanging="231"/>
      </w:pPr>
      <w:rPr>
        <w:rFonts w:hint="default"/>
        <w:lang w:val="en-US" w:eastAsia="en-US" w:bidi="ar-SA"/>
      </w:rPr>
    </w:lvl>
    <w:lvl w:ilvl="5" w:tplc="15C2F3AA">
      <w:numFmt w:val="bullet"/>
      <w:lvlText w:val="•"/>
      <w:lvlJc w:val="left"/>
      <w:pPr>
        <w:ind w:left="3601" w:hanging="231"/>
      </w:pPr>
      <w:rPr>
        <w:rFonts w:hint="default"/>
        <w:lang w:val="en-US" w:eastAsia="en-US" w:bidi="ar-SA"/>
      </w:rPr>
    </w:lvl>
    <w:lvl w:ilvl="6" w:tplc="4EC411B2">
      <w:numFmt w:val="bullet"/>
      <w:lvlText w:val="•"/>
      <w:lvlJc w:val="left"/>
      <w:pPr>
        <w:ind w:left="4297" w:hanging="231"/>
      </w:pPr>
      <w:rPr>
        <w:rFonts w:hint="default"/>
        <w:lang w:val="en-US" w:eastAsia="en-US" w:bidi="ar-SA"/>
      </w:rPr>
    </w:lvl>
    <w:lvl w:ilvl="7" w:tplc="17742506">
      <w:numFmt w:val="bullet"/>
      <w:lvlText w:val="•"/>
      <w:lvlJc w:val="left"/>
      <w:pPr>
        <w:ind w:left="4993" w:hanging="231"/>
      </w:pPr>
      <w:rPr>
        <w:rFonts w:hint="default"/>
        <w:lang w:val="en-US" w:eastAsia="en-US" w:bidi="ar-SA"/>
      </w:rPr>
    </w:lvl>
    <w:lvl w:ilvl="8" w:tplc="B2C250C0">
      <w:numFmt w:val="bullet"/>
      <w:lvlText w:val="•"/>
      <w:lvlJc w:val="left"/>
      <w:pPr>
        <w:ind w:left="5689" w:hanging="231"/>
      </w:pPr>
      <w:rPr>
        <w:rFonts w:hint="default"/>
        <w:lang w:val="en-US" w:eastAsia="en-US" w:bidi="ar-SA"/>
      </w:rPr>
    </w:lvl>
  </w:abstractNum>
  <w:abstractNum w:abstractNumId="7" w15:restartNumberingAfterBreak="0">
    <w:nsid w:val="26DB4BF7"/>
    <w:multiLevelType w:val="hybridMultilevel"/>
    <w:tmpl w:val="EE361600"/>
    <w:lvl w:ilvl="0" w:tplc="E97CD61A">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B4A66E9"/>
    <w:multiLevelType w:val="hybridMultilevel"/>
    <w:tmpl w:val="DC1816C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5E20FD"/>
    <w:multiLevelType w:val="hybridMultilevel"/>
    <w:tmpl w:val="0E96DA42"/>
    <w:lvl w:ilvl="0" w:tplc="04090001">
      <w:start w:val="1"/>
      <w:numFmt w:val="bullet"/>
      <w:lvlText w:val=""/>
      <w:lvlJc w:val="left"/>
      <w:pPr>
        <w:ind w:left="360" w:hanging="360"/>
      </w:pPr>
      <w:rPr>
        <w:rFonts w:ascii="Symbol" w:hAnsi="Symbol"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3544BF7"/>
    <w:multiLevelType w:val="multilevel"/>
    <w:tmpl w:val="2054AA3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2" w15:restartNumberingAfterBreak="0">
    <w:nsid w:val="39E53C7A"/>
    <w:multiLevelType w:val="hybridMultilevel"/>
    <w:tmpl w:val="C6427CAC"/>
    <w:lvl w:ilvl="0" w:tplc="32F08006">
      <w:numFmt w:val="bullet"/>
      <w:lvlText w:val=""/>
      <w:lvlJc w:val="left"/>
      <w:pPr>
        <w:ind w:left="278" w:hanging="169"/>
      </w:pPr>
      <w:rPr>
        <w:rFonts w:ascii="Symbol" w:eastAsia="Symbol" w:hAnsi="Symbol" w:cs="Symbol" w:hint="default"/>
        <w:b w:val="0"/>
        <w:bCs w:val="0"/>
        <w:i w:val="0"/>
        <w:iCs w:val="0"/>
        <w:spacing w:val="0"/>
        <w:w w:val="100"/>
        <w:sz w:val="24"/>
        <w:szCs w:val="24"/>
        <w:lang w:val="en-US" w:eastAsia="en-US" w:bidi="ar-SA"/>
      </w:rPr>
    </w:lvl>
    <w:lvl w:ilvl="1" w:tplc="DBA269C8">
      <w:numFmt w:val="bullet"/>
      <w:lvlText w:val="•"/>
      <w:lvlJc w:val="left"/>
      <w:pPr>
        <w:ind w:left="874" w:hanging="169"/>
      </w:pPr>
      <w:rPr>
        <w:rFonts w:hint="default"/>
        <w:lang w:val="en-US" w:eastAsia="en-US" w:bidi="ar-SA"/>
      </w:rPr>
    </w:lvl>
    <w:lvl w:ilvl="2" w:tplc="9944464C">
      <w:numFmt w:val="bullet"/>
      <w:lvlText w:val="•"/>
      <w:lvlJc w:val="left"/>
      <w:pPr>
        <w:ind w:left="1468" w:hanging="169"/>
      </w:pPr>
      <w:rPr>
        <w:rFonts w:hint="default"/>
        <w:lang w:val="en-US" w:eastAsia="en-US" w:bidi="ar-SA"/>
      </w:rPr>
    </w:lvl>
    <w:lvl w:ilvl="3" w:tplc="41C45DC4">
      <w:numFmt w:val="bullet"/>
      <w:lvlText w:val="•"/>
      <w:lvlJc w:val="left"/>
      <w:pPr>
        <w:ind w:left="2063" w:hanging="169"/>
      </w:pPr>
      <w:rPr>
        <w:rFonts w:hint="default"/>
        <w:lang w:val="en-US" w:eastAsia="en-US" w:bidi="ar-SA"/>
      </w:rPr>
    </w:lvl>
    <w:lvl w:ilvl="4" w:tplc="85BAD13A">
      <w:numFmt w:val="bullet"/>
      <w:lvlText w:val="•"/>
      <w:lvlJc w:val="left"/>
      <w:pPr>
        <w:ind w:left="2657" w:hanging="169"/>
      </w:pPr>
      <w:rPr>
        <w:rFonts w:hint="default"/>
        <w:lang w:val="en-US" w:eastAsia="en-US" w:bidi="ar-SA"/>
      </w:rPr>
    </w:lvl>
    <w:lvl w:ilvl="5" w:tplc="3B3CCE90">
      <w:numFmt w:val="bullet"/>
      <w:lvlText w:val="•"/>
      <w:lvlJc w:val="left"/>
      <w:pPr>
        <w:ind w:left="3252" w:hanging="169"/>
      </w:pPr>
      <w:rPr>
        <w:rFonts w:hint="default"/>
        <w:lang w:val="en-US" w:eastAsia="en-US" w:bidi="ar-SA"/>
      </w:rPr>
    </w:lvl>
    <w:lvl w:ilvl="6" w:tplc="175A1F04">
      <w:numFmt w:val="bullet"/>
      <w:lvlText w:val="•"/>
      <w:lvlJc w:val="left"/>
      <w:pPr>
        <w:ind w:left="3846" w:hanging="169"/>
      </w:pPr>
      <w:rPr>
        <w:rFonts w:hint="default"/>
        <w:lang w:val="en-US" w:eastAsia="en-US" w:bidi="ar-SA"/>
      </w:rPr>
    </w:lvl>
    <w:lvl w:ilvl="7" w:tplc="462A3AC8">
      <w:numFmt w:val="bullet"/>
      <w:lvlText w:val="•"/>
      <w:lvlJc w:val="left"/>
      <w:pPr>
        <w:ind w:left="4440" w:hanging="169"/>
      </w:pPr>
      <w:rPr>
        <w:rFonts w:hint="default"/>
        <w:lang w:val="en-US" w:eastAsia="en-US" w:bidi="ar-SA"/>
      </w:rPr>
    </w:lvl>
    <w:lvl w:ilvl="8" w:tplc="799CD4A8">
      <w:numFmt w:val="bullet"/>
      <w:lvlText w:val="•"/>
      <w:lvlJc w:val="left"/>
      <w:pPr>
        <w:ind w:left="5035" w:hanging="169"/>
      </w:pPr>
      <w:rPr>
        <w:rFonts w:hint="default"/>
        <w:lang w:val="en-US" w:eastAsia="en-US" w:bidi="ar-SA"/>
      </w:rPr>
    </w:lvl>
  </w:abstractNum>
  <w:abstractNum w:abstractNumId="13" w15:restartNumberingAfterBreak="0">
    <w:nsid w:val="430C5D46"/>
    <w:multiLevelType w:val="hybridMultilevel"/>
    <w:tmpl w:val="7644A6CC"/>
    <w:lvl w:ilvl="0" w:tplc="9DCAC732">
      <w:numFmt w:val="bullet"/>
      <w:lvlText w:val=""/>
      <w:lvlJc w:val="left"/>
      <w:pPr>
        <w:ind w:left="278" w:hanging="183"/>
      </w:pPr>
      <w:rPr>
        <w:rFonts w:ascii="Symbol" w:eastAsia="Symbol" w:hAnsi="Symbol" w:cs="Symbol" w:hint="default"/>
        <w:b w:val="0"/>
        <w:bCs w:val="0"/>
        <w:i w:val="0"/>
        <w:iCs w:val="0"/>
        <w:spacing w:val="0"/>
        <w:w w:val="100"/>
        <w:sz w:val="24"/>
        <w:szCs w:val="24"/>
        <w:lang w:val="en-US" w:eastAsia="en-US" w:bidi="ar-SA"/>
      </w:rPr>
    </w:lvl>
    <w:lvl w:ilvl="1" w:tplc="874E66B2">
      <w:numFmt w:val="bullet"/>
      <w:lvlText w:val="•"/>
      <w:lvlJc w:val="left"/>
      <w:pPr>
        <w:ind w:left="960" w:hanging="183"/>
      </w:pPr>
      <w:rPr>
        <w:rFonts w:hint="default"/>
        <w:lang w:val="en-US" w:eastAsia="en-US" w:bidi="ar-SA"/>
      </w:rPr>
    </w:lvl>
    <w:lvl w:ilvl="2" w:tplc="44A877F0">
      <w:numFmt w:val="bullet"/>
      <w:lvlText w:val="•"/>
      <w:lvlJc w:val="left"/>
      <w:pPr>
        <w:ind w:left="1640" w:hanging="183"/>
      </w:pPr>
      <w:rPr>
        <w:rFonts w:hint="default"/>
        <w:lang w:val="en-US" w:eastAsia="en-US" w:bidi="ar-SA"/>
      </w:rPr>
    </w:lvl>
    <w:lvl w:ilvl="3" w:tplc="CDBC3D0A">
      <w:numFmt w:val="bullet"/>
      <w:lvlText w:val="•"/>
      <w:lvlJc w:val="left"/>
      <w:pPr>
        <w:ind w:left="2320" w:hanging="183"/>
      </w:pPr>
      <w:rPr>
        <w:rFonts w:hint="default"/>
        <w:lang w:val="en-US" w:eastAsia="en-US" w:bidi="ar-SA"/>
      </w:rPr>
    </w:lvl>
    <w:lvl w:ilvl="4" w:tplc="17AC71DC">
      <w:numFmt w:val="bullet"/>
      <w:lvlText w:val="•"/>
      <w:lvlJc w:val="left"/>
      <w:pPr>
        <w:ind w:left="3000" w:hanging="183"/>
      </w:pPr>
      <w:rPr>
        <w:rFonts w:hint="default"/>
        <w:lang w:val="en-US" w:eastAsia="en-US" w:bidi="ar-SA"/>
      </w:rPr>
    </w:lvl>
    <w:lvl w:ilvl="5" w:tplc="8EDC339E">
      <w:numFmt w:val="bullet"/>
      <w:lvlText w:val="•"/>
      <w:lvlJc w:val="left"/>
      <w:pPr>
        <w:ind w:left="3681" w:hanging="183"/>
      </w:pPr>
      <w:rPr>
        <w:rFonts w:hint="default"/>
        <w:lang w:val="en-US" w:eastAsia="en-US" w:bidi="ar-SA"/>
      </w:rPr>
    </w:lvl>
    <w:lvl w:ilvl="6" w:tplc="832EF9F6">
      <w:numFmt w:val="bullet"/>
      <w:lvlText w:val="•"/>
      <w:lvlJc w:val="left"/>
      <w:pPr>
        <w:ind w:left="4361" w:hanging="183"/>
      </w:pPr>
      <w:rPr>
        <w:rFonts w:hint="default"/>
        <w:lang w:val="en-US" w:eastAsia="en-US" w:bidi="ar-SA"/>
      </w:rPr>
    </w:lvl>
    <w:lvl w:ilvl="7" w:tplc="E42E73C2">
      <w:numFmt w:val="bullet"/>
      <w:lvlText w:val="•"/>
      <w:lvlJc w:val="left"/>
      <w:pPr>
        <w:ind w:left="5041" w:hanging="183"/>
      </w:pPr>
      <w:rPr>
        <w:rFonts w:hint="default"/>
        <w:lang w:val="en-US" w:eastAsia="en-US" w:bidi="ar-SA"/>
      </w:rPr>
    </w:lvl>
    <w:lvl w:ilvl="8" w:tplc="38DCCCC4">
      <w:numFmt w:val="bullet"/>
      <w:lvlText w:val="•"/>
      <w:lvlJc w:val="left"/>
      <w:pPr>
        <w:ind w:left="5721" w:hanging="183"/>
      </w:pPr>
      <w:rPr>
        <w:rFonts w:hint="default"/>
        <w:lang w:val="en-US" w:eastAsia="en-US" w:bidi="ar-SA"/>
      </w:rPr>
    </w:lvl>
  </w:abstractNum>
  <w:abstractNum w:abstractNumId="14" w15:restartNumberingAfterBreak="0">
    <w:nsid w:val="430D7C5F"/>
    <w:multiLevelType w:val="hybridMultilevel"/>
    <w:tmpl w:val="13AC3276"/>
    <w:lvl w:ilvl="0" w:tplc="40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F71557"/>
    <w:multiLevelType w:val="hybridMultilevel"/>
    <w:tmpl w:val="E29AEE56"/>
    <w:lvl w:ilvl="0" w:tplc="A8CAD5F6">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664189"/>
    <w:multiLevelType w:val="hybridMultilevel"/>
    <w:tmpl w:val="59AEFC18"/>
    <w:lvl w:ilvl="0" w:tplc="FFFFFFFF">
      <w:start w:val="1"/>
      <w:numFmt w:val="decimal"/>
      <w:lvlText w:val="%1."/>
      <w:lvlJc w:val="left"/>
      <w:pPr>
        <w:ind w:left="564" w:hanging="372"/>
      </w:pPr>
      <w:rPr>
        <w:rFonts w:hint="default"/>
      </w:rPr>
    </w:lvl>
    <w:lvl w:ilvl="1" w:tplc="FFFFFFFF" w:tentative="1">
      <w:start w:val="1"/>
      <w:numFmt w:val="lowerLetter"/>
      <w:lvlText w:val="%2."/>
      <w:lvlJc w:val="left"/>
      <w:pPr>
        <w:ind w:left="1272" w:hanging="360"/>
      </w:pPr>
    </w:lvl>
    <w:lvl w:ilvl="2" w:tplc="FFFFFFFF" w:tentative="1">
      <w:start w:val="1"/>
      <w:numFmt w:val="lowerRoman"/>
      <w:lvlText w:val="%3."/>
      <w:lvlJc w:val="right"/>
      <w:pPr>
        <w:ind w:left="1992" w:hanging="180"/>
      </w:pPr>
    </w:lvl>
    <w:lvl w:ilvl="3" w:tplc="FFFFFFFF" w:tentative="1">
      <w:start w:val="1"/>
      <w:numFmt w:val="decimal"/>
      <w:lvlText w:val="%4."/>
      <w:lvlJc w:val="left"/>
      <w:pPr>
        <w:ind w:left="2712" w:hanging="360"/>
      </w:pPr>
    </w:lvl>
    <w:lvl w:ilvl="4" w:tplc="FFFFFFFF" w:tentative="1">
      <w:start w:val="1"/>
      <w:numFmt w:val="lowerLetter"/>
      <w:lvlText w:val="%5."/>
      <w:lvlJc w:val="left"/>
      <w:pPr>
        <w:ind w:left="3432" w:hanging="360"/>
      </w:pPr>
    </w:lvl>
    <w:lvl w:ilvl="5" w:tplc="FFFFFFFF" w:tentative="1">
      <w:start w:val="1"/>
      <w:numFmt w:val="lowerRoman"/>
      <w:lvlText w:val="%6."/>
      <w:lvlJc w:val="right"/>
      <w:pPr>
        <w:ind w:left="4152" w:hanging="180"/>
      </w:pPr>
    </w:lvl>
    <w:lvl w:ilvl="6" w:tplc="FFFFFFFF" w:tentative="1">
      <w:start w:val="1"/>
      <w:numFmt w:val="decimal"/>
      <w:lvlText w:val="%7."/>
      <w:lvlJc w:val="left"/>
      <w:pPr>
        <w:ind w:left="4872" w:hanging="360"/>
      </w:pPr>
    </w:lvl>
    <w:lvl w:ilvl="7" w:tplc="FFFFFFFF" w:tentative="1">
      <w:start w:val="1"/>
      <w:numFmt w:val="lowerLetter"/>
      <w:lvlText w:val="%8."/>
      <w:lvlJc w:val="left"/>
      <w:pPr>
        <w:ind w:left="5592" w:hanging="360"/>
      </w:pPr>
    </w:lvl>
    <w:lvl w:ilvl="8" w:tplc="FFFFFFFF" w:tentative="1">
      <w:start w:val="1"/>
      <w:numFmt w:val="lowerRoman"/>
      <w:lvlText w:val="%9."/>
      <w:lvlJc w:val="right"/>
      <w:pPr>
        <w:ind w:left="6312" w:hanging="180"/>
      </w:pPr>
    </w:lvl>
  </w:abstractNum>
  <w:abstractNum w:abstractNumId="17" w15:restartNumberingAfterBreak="0">
    <w:nsid w:val="46393123"/>
    <w:multiLevelType w:val="hybridMultilevel"/>
    <w:tmpl w:val="927AD34C"/>
    <w:lvl w:ilvl="0" w:tplc="A21EF722">
      <w:numFmt w:val="bullet"/>
      <w:lvlText w:val=""/>
      <w:lvlJc w:val="left"/>
      <w:pPr>
        <w:ind w:left="278" w:hanging="183"/>
      </w:pPr>
      <w:rPr>
        <w:rFonts w:ascii="Symbol" w:eastAsia="Symbol" w:hAnsi="Symbol" w:cs="Symbol" w:hint="default"/>
        <w:b w:val="0"/>
        <w:bCs w:val="0"/>
        <w:i w:val="0"/>
        <w:iCs w:val="0"/>
        <w:spacing w:val="0"/>
        <w:w w:val="100"/>
        <w:sz w:val="24"/>
        <w:szCs w:val="24"/>
        <w:lang w:val="en-US" w:eastAsia="en-US" w:bidi="ar-SA"/>
      </w:rPr>
    </w:lvl>
    <w:lvl w:ilvl="1" w:tplc="812E3192">
      <w:numFmt w:val="bullet"/>
      <w:lvlText w:val="•"/>
      <w:lvlJc w:val="left"/>
      <w:pPr>
        <w:ind w:left="874" w:hanging="183"/>
      </w:pPr>
      <w:rPr>
        <w:rFonts w:hint="default"/>
        <w:lang w:val="en-US" w:eastAsia="en-US" w:bidi="ar-SA"/>
      </w:rPr>
    </w:lvl>
    <w:lvl w:ilvl="2" w:tplc="3F18DABC">
      <w:numFmt w:val="bullet"/>
      <w:lvlText w:val="•"/>
      <w:lvlJc w:val="left"/>
      <w:pPr>
        <w:ind w:left="1468" w:hanging="183"/>
      </w:pPr>
      <w:rPr>
        <w:rFonts w:hint="default"/>
        <w:lang w:val="en-US" w:eastAsia="en-US" w:bidi="ar-SA"/>
      </w:rPr>
    </w:lvl>
    <w:lvl w:ilvl="3" w:tplc="09C4220A">
      <w:numFmt w:val="bullet"/>
      <w:lvlText w:val="•"/>
      <w:lvlJc w:val="left"/>
      <w:pPr>
        <w:ind w:left="2063" w:hanging="183"/>
      </w:pPr>
      <w:rPr>
        <w:rFonts w:hint="default"/>
        <w:lang w:val="en-US" w:eastAsia="en-US" w:bidi="ar-SA"/>
      </w:rPr>
    </w:lvl>
    <w:lvl w:ilvl="4" w:tplc="5C386A6C">
      <w:numFmt w:val="bullet"/>
      <w:lvlText w:val="•"/>
      <w:lvlJc w:val="left"/>
      <w:pPr>
        <w:ind w:left="2657" w:hanging="183"/>
      </w:pPr>
      <w:rPr>
        <w:rFonts w:hint="default"/>
        <w:lang w:val="en-US" w:eastAsia="en-US" w:bidi="ar-SA"/>
      </w:rPr>
    </w:lvl>
    <w:lvl w:ilvl="5" w:tplc="33A47D80">
      <w:numFmt w:val="bullet"/>
      <w:lvlText w:val="•"/>
      <w:lvlJc w:val="left"/>
      <w:pPr>
        <w:ind w:left="3252" w:hanging="183"/>
      </w:pPr>
      <w:rPr>
        <w:rFonts w:hint="default"/>
        <w:lang w:val="en-US" w:eastAsia="en-US" w:bidi="ar-SA"/>
      </w:rPr>
    </w:lvl>
    <w:lvl w:ilvl="6" w:tplc="0206F4D8">
      <w:numFmt w:val="bullet"/>
      <w:lvlText w:val="•"/>
      <w:lvlJc w:val="left"/>
      <w:pPr>
        <w:ind w:left="3846" w:hanging="183"/>
      </w:pPr>
      <w:rPr>
        <w:rFonts w:hint="default"/>
        <w:lang w:val="en-US" w:eastAsia="en-US" w:bidi="ar-SA"/>
      </w:rPr>
    </w:lvl>
    <w:lvl w:ilvl="7" w:tplc="8E9EDFCA">
      <w:numFmt w:val="bullet"/>
      <w:lvlText w:val="•"/>
      <w:lvlJc w:val="left"/>
      <w:pPr>
        <w:ind w:left="4440" w:hanging="183"/>
      </w:pPr>
      <w:rPr>
        <w:rFonts w:hint="default"/>
        <w:lang w:val="en-US" w:eastAsia="en-US" w:bidi="ar-SA"/>
      </w:rPr>
    </w:lvl>
    <w:lvl w:ilvl="8" w:tplc="FAB6C9D8">
      <w:numFmt w:val="bullet"/>
      <w:lvlText w:val="•"/>
      <w:lvlJc w:val="left"/>
      <w:pPr>
        <w:ind w:left="5035" w:hanging="183"/>
      </w:pPr>
      <w:rPr>
        <w:rFonts w:hint="default"/>
        <w:lang w:val="en-US" w:eastAsia="en-US" w:bidi="ar-SA"/>
      </w:rPr>
    </w:lvl>
  </w:abstractNum>
  <w:abstractNum w:abstractNumId="18" w15:restartNumberingAfterBreak="0">
    <w:nsid w:val="4ADC1481"/>
    <w:multiLevelType w:val="hybridMultilevel"/>
    <w:tmpl w:val="6BE4A5CC"/>
    <w:lvl w:ilvl="0" w:tplc="04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0522C7B"/>
    <w:multiLevelType w:val="hybridMultilevel"/>
    <w:tmpl w:val="6C42A180"/>
    <w:lvl w:ilvl="0" w:tplc="04090001">
      <w:start w:val="1"/>
      <w:numFmt w:val="bullet"/>
      <w:lvlText w:val=""/>
      <w:lvlJc w:val="left"/>
      <w:pPr>
        <w:ind w:left="360" w:hanging="360"/>
      </w:pPr>
      <w:rPr>
        <w:rFonts w:ascii="Symbol" w:hAnsi="Symbol" w:hint="default"/>
        <w:sz w:val="24"/>
        <w:szCs w:val="24"/>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3F22ED0"/>
    <w:multiLevelType w:val="hybridMultilevel"/>
    <w:tmpl w:val="01965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0D191F"/>
    <w:multiLevelType w:val="hybridMultilevel"/>
    <w:tmpl w:val="8EBE9B6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10047A"/>
    <w:multiLevelType w:val="hybridMultilevel"/>
    <w:tmpl w:val="C860BCFE"/>
    <w:lvl w:ilvl="0" w:tplc="0BC4D23E">
      <w:start w:val="1"/>
      <w:numFmt w:val="decimal"/>
      <w:lvlText w:val="%1."/>
      <w:lvlJc w:val="left"/>
      <w:pPr>
        <w:ind w:left="720" w:hanging="360"/>
      </w:pPr>
    </w:lvl>
    <w:lvl w:ilvl="1" w:tplc="2702F824">
      <w:start w:val="1"/>
      <w:numFmt w:val="lowerLetter"/>
      <w:lvlText w:val="%2."/>
      <w:lvlJc w:val="left"/>
      <w:pPr>
        <w:ind w:left="1440" w:hanging="360"/>
      </w:pPr>
    </w:lvl>
    <w:lvl w:ilvl="2" w:tplc="16A4F466">
      <w:start w:val="1"/>
      <w:numFmt w:val="lowerRoman"/>
      <w:lvlText w:val="%3."/>
      <w:lvlJc w:val="right"/>
      <w:pPr>
        <w:ind w:left="2160" w:hanging="180"/>
      </w:pPr>
    </w:lvl>
    <w:lvl w:ilvl="3" w:tplc="6CDCABD0">
      <w:start w:val="1"/>
      <w:numFmt w:val="decimal"/>
      <w:lvlText w:val="%4."/>
      <w:lvlJc w:val="left"/>
      <w:pPr>
        <w:ind w:left="2880" w:hanging="360"/>
      </w:pPr>
    </w:lvl>
    <w:lvl w:ilvl="4" w:tplc="DE26D332">
      <w:start w:val="1"/>
      <w:numFmt w:val="lowerLetter"/>
      <w:lvlText w:val="%5."/>
      <w:lvlJc w:val="left"/>
      <w:pPr>
        <w:ind w:left="3600" w:hanging="360"/>
      </w:pPr>
    </w:lvl>
    <w:lvl w:ilvl="5" w:tplc="C82247E6">
      <w:start w:val="1"/>
      <w:numFmt w:val="lowerRoman"/>
      <w:lvlText w:val="%6."/>
      <w:lvlJc w:val="right"/>
      <w:pPr>
        <w:ind w:left="4320" w:hanging="180"/>
      </w:pPr>
    </w:lvl>
    <w:lvl w:ilvl="6" w:tplc="8E96B926">
      <w:start w:val="1"/>
      <w:numFmt w:val="decimal"/>
      <w:lvlText w:val="%7."/>
      <w:lvlJc w:val="left"/>
      <w:pPr>
        <w:ind w:left="5040" w:hanging="360"/>
      </w:pPr>
    </w:lvl>
    <w:lvl w:ilvl="7" w:tplc="766ED94A">
      <w:start w:val="1"/>
      <w:numFmt w:val="lowerLetter"/>
      <w:lvlText w:val="%8."/>
      <w:lvlJc w:val="left"/>
      <w:pPr>
        <w:ind w:left="5760" w:hanging="360"/>
      </w:pPr>
    </w:lvl>
    <w:lvl w:ilvl="8" w:tplc="97C05068">
      <w:start w:val="1"/>
      <w:numFmt w:val="lowerRoman"/>
      <w:lvlText w:val="%9."/>
      <w:lvlJc w:val="right"/>
      <w:pPr>
        <w:ind w:left="6480" w:hanging="180"/>
      </w:pPr>
    </w:lvl>
  </w:abstractNum>
  <w:abstractNum w:abstractNumId="23" w15:restartNumberingAfterBreak="0">
    <w:nsid w:val="58126A6A"/>
    <w:multiLevelType w:val="multilevel"/>
    <w:tmpl w:val="2054AA3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58FB5DD8"/>
    <w:multiLevelType w:val="hybridMultilevel"/>
    <w:tmpl w:val="3BAEDD90"/>
    <w:lvl w:ilvl="0" w:tplc="6680CE8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424BA0"/>
    <w:multiLevelType w:val="hybridMultilevel"/>
    <w:tmpl w:val="59AEFC18"/>
    <w:lvl w:ilvl="0" w:tplc="78048FBA">
      <w:start w:val="1"/>
      <w:numFmt w:val="decimal"/>
      <w:lvlText w:val="%1."/>
      <w:lvlJc w:val="left"/>
      <w:pPr>
        <w:ind w:left="564" w:hanging="372"/>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26" w15:restartNumberingAfterBreak="0">
    <w:nsid w:val="5EF1062B"/>
    <w:multiLevelType w:val="hybridMultilevel"/>
    <w:tmpl w:val="969698B8"/>
    <w:lvl w:ilvl="0" w:tplc="69B017F6">
      <w:numFmt w:val="bullet"/>
      <w:lvlText w:val=""/>
      <w:lvlJc w:val="left"/>
      <w:pPr>
        <w:ind w:left="278" w:hanging="183"/>
      </w:pPr>
      <w:rPr>
        <w:rFonts w:ascii="Symbol" w:eastAsia="Symbol" w:hAnsi="Symbol" w:cs="Symbol" w:hint="default"/>
        <w:b w:val="0"/>
        <w:bCs w:val="0"/>
        <w:i w:val="0"/>
        <w:iCs w:val="0"/>
        <w:spacing w:val="0"/>
        <w:w w:val="100"/>
        <w:sz w:val="24"/>
        <w:szCs w:val="24"/>
        <w:lang w:val="en-US" w:eastAsia="en-US" w:bidi="ar-SA"/>
      </w:rPr>
    </w:lvl>
    <w:lvl w:ilvl="1" w:tplc="7664629C">
      <w:numFmt w:val="bullet"/>
      <w:lvlText w:val="•"/>
      <w:lvlJc w:val="left"/>
      <w:pPr>
        <w:ind w:left="874" w:hanging="183"/>
      </w:pPr>
      <w:rPr>
        <w:rFonts w:hint="default"/>
        <w:lang w:val="en-US" w:eastAsia="en-US" w:bidi="ar-SA"/>
      </w:rPr>
    </w:lvl>
    <w:lvl w:ilvl="2" w:tplc="98B6F9A2">
      <w:numFmt w:val="bullet"/>
      <w:lvlText w:val="•"/>
      <w:lvlJc w:val="left"/>
      <w:pPr>
        <w:ind w:left="1468" w:hanging="183"/>
      </w:pPr>
      <w:rPr>
        <w:rFonts w:hint="default"/>
        <w:lang w:val="en-US" w:eastAsia="en-US" w:bidi="ar-SA"/>
      </w:rPr>
    </w:lvl>
    <w:lvl w:ilvl="3" w:tplc="84728A3C">
      <w:numFmt w:val="bullet"/>
      <w:lvlText w:val="•"/>
      <w:lvlJc w:val="left"/>
      <w:pPr>
        <w:ind w:left="2062" w:hanging="183"/>
      </w:pPr>
      <w:rPr>
        <w:rFonts w:hint="default"/>
        <w:lang w:val="en-US" w:eastAsia="en-US" w:bidi="ar-SA"/>
      </w:rPr>
    </w:lvl>
    <w:lvl w:ilvl="4" w:tplc="A5FE8EF8">
      <w:numFmt w:val="bullet"/>
      <w:lvlText w:val="•"/>
      <w:lvlJc w:val="left"/>
      <w:pPr>
        <w:ind w:left="2657" w:hanging="183"/>
      </w:pPr>
      <w:rPr>
        <w:rFonts w:hint="default"/>
        <w:lang w:val="en-US" w:eastAsia="en-US" w:bidi="ar-SA"/>
      </w:rPr>
    </w:lvl>
    <w:lvl w:ilvl="5" w:tplc="4B9CEF3A">
      <w:numFmt w:val="bullet"/>
      <w:lvlText w:val="•"/>
      <w:lvlJc w:val="left"/>
      <w:pPr>
        <w:ind w:left="3251" w:hanging="183"/>
      </w:pPr>
      <w:rPr>
        <w:rFonts w:hint="default"/>
        <w:lang w:val="en-US" w:eastAsia="en-US" w:bidi="ar-SA"/>
      </w:rPr>
    </w:lvl>
    <w:lvl w:ilvl="6" w:tplc="48BEF2F6">
      <w:numFmt w:val="bullet"/>
      <w:lvlText w:val="•"/>
      <w:lvlJc w:val="left"/>
      <w:pPr>
        <w:ind w:left="3845" w:hanging="183"/>
      </w:pPr>
      <w:rPr>
        <w:rFonts w:hint="default"/>
        <w:lang w:val="en-US" w:eastAsia="en-US" w:bidi="ar-SA"/>
      </w:rPr>
    </w:lvl>
    <w:lvl w:ilvl="7" w:tplc="5776C27C">
      <w:numFmt w:val="bullet"/>
      <w:lvlText w:val="•"/>
      <w:lvlJc w:val="left"/>
      <w:pPr>
        <w:ind w:left="4440" w:hanging="183"/>
      </w:pPr>
      <w:rPr>
        <w:rFonts w:hint="default"/>
        <w:lang w:val="en-US" w:eastAsia="en-US" w:bidi="ar-SA"/>
      </w:rPr>
    </w:lvl>
    <w:lvl w:ilvl="8" w:tplc="92043A2E">
      <w:numFmt w:val="bullet"/>
      <w:lvlText w:val="•"/>
      <w:lvlJc w:val="left"/>
      <w:pPr>
        <w:ind w:left="5034" w:hanging="183"/>
      </w:pPr>
      <w:rPr>
        <w:rFonts w:hint="default"/>
        <w:lang w:val="en-US" w:eastAsia="en-US" w:bidi="ar-SA"/>
      </w:rPr>
    </w:lvl>
  </w:abstractNum>
  <w:abstractNum w:abstractNumId="27" w15:restartNumberingAfterBreak="0">
    <w:nsid w:val="63341FD2"/>
    <w:multiLevelType w:val="hybridMultilevel"/>
    <w:tmpl w:val="BE020866"/>
    <w:lvl w:ilvl="0" w:tplc="FFFFFFFF">
      <w:start w:val="1"/>
      <w:numFmt w:val="decimal"/>
      <w:lvlText w:val="%1."/>
      <w:lvlJc w:val="left"/>
      <w:pPr>
        <w:ind w:left="606" w:hanging="360"/>
      </w:pPr>
      <w:rPr>
        <w:b/>
        <w:bCs/>
      </w:rPr>
    </w:lvl>
    <w:lvl w:ilvl="1" w:tplc="FFFFFFFF" w:tentative="1">
      <w:start w:val="1"/>
      <w:numFmt w:val="lowerLetter"/>
      <w:lvlText w:val="%2."/>
      <w:lvlJc w:val="left"/>
      <w:pPr>
        <w:ind w:left="1326" w:hanging="360"/>
      </w:pPr>
    </w:lvl>
    <w:lvl w:ilvl="2" w:tplc="FFFFFFFF" w:tentative="1">
      <w:start w:val="1"/>
      <w:numFmt w:val="lowerRoman"/>
      <w:lvlText w:val="%3."/>
      <w:lvlJc w:val="right"/>
      <w:pPr>
        <w:ind w:left="2046" w:hanging="180"/>
      </w:pPr>
    </w:lvl>
    <w:lvl w:ilvl="3" w:tplc="FFFFFFFF" w:tentative="1">
      <w:start w:val="1"/>
      <w:numFmt w:val="decimal"/>
      <w:lvlText w:val="%4."/>
      <w:lvlJc w:val="left"/>
      <w:pPr>
        <w:ind w:left="2766" w:hanging="360"/>
      </w:pPr>
    </w:lvl>
    <w:lvl w:ilvl="4" w:tplc="FFFFFFFF" w:tentative="1">
      <w:start w:val="1"/>
      <w:numFmt w:val="lowerLetter"/>
      <w:lvlText w:val="%5."/>
      <w:lvlJc w:val="left"/>
      <w:pPr>
        <w:ind w:left="3486" w:hanging="360"/>
      </w:pPr>
    </w:lvl>
    <w:lvl w:ilvl="5" w:tplc="FFFFFFFF" w:tentative="1">
      <w:start w:val="1"/>
      <w:numFmt w:val="lowerRoman"/>
      <w:lvlText w:val="%6."/>
      <w:lvlJc w:val="right"/>
      <w:pPr>
        <w:ind w:left="4206" w:hanging="180"/>
      </w:pPr>
    </w:lvl>
    <w:lvl w:ilvl="6" w:tplc="FFFFFFFF" w:tentative="1">
      <w:start w:val="1"/>
      <w:numFmt w:val="decimal"/>
      <w:lvlText w:val="%7."/>
      <w:lvlJc w:val="left"/>
      <w:pPr>
        <w:ind w:left="4926" w:hanging="360"/>
      </w:pPr>
    </w:lvl>
    <w:lvl w:ilvl="7" w:tplc="FFFFFFFF" w:tentative="1">
      <w:start w:val="1"/>
      <w:numFmt w:val="lowerLetter"/>
      <w:lvlText w:val="%8."/>
      <w:lvlJc w:val="left"/>
      <w:pPr>
        <w:ind w:left="5646" w:hanging="360"/>
      </w:pPr>
    </w:lvl>
    <w:lvl w:ilvl="8" w:tplc="FFFFFFFF" w:tentative="1">
      <w:start w:val="1"/>
      <w:numFmt w:val="lowerRoman"/>
      <w:lvlText w:val="%9."/>
      <w:lvlJc w:val="right"/>
      <w:pPr>
        <w:ind w:left="6366" w:hanging="180"/>
      </w:pPr>
    </w:lvl>
  </w:abstractNum>
  <w:abstractNum w:abstractNumId="28" w15:restartNumberingAfterBreak="0">
    <w:nsid w:val="63603689"/>
    <w:multiLevelType w:val="hybridMultilevel"/>
    <w:tmpl w:val="B3323C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3741F00"/>
    <w:multiLevelType w:val="hybridMultilevel"/>
    <w:tmpl w:val="11D43B6C"/>
    <w:lvl w:ilvl="0" w:tplc="30EC57E2">
      <w:numFmt w:val="bullet"/>
      <w:lvlText w:val=""/>
      <w:lvlJc w:val="left"/>
      <w:pPr>
        <w:ind w:left="470" w:hanging="361"/>
      </w:pPr>
      <w:rPr>
        <w:rFonts w:ascii="Symbol" w:eastAsia="Symbol" w:hAnsi="Symbol" w:cs="Symbol" w:hint="default"/>
        <w:b w:val="0"/>
        <w:bCs w:val="0"/>
        <w:i w:val="0"/>
        <w:iCs w:val="0"/>
        <w:spacing w:val="0"/>
        <w:w w:val="100"/>
        <w:sz w:val="24"/>
        <w:szCs w:val="24"/>
        <w:lang w:val="en-US" w:eastAsia="en-US" w:bidi="ar-SA"/>
      </w:rPr>
    </w:lvl>
    <w:lvl w:ilvl="1" w:tplc="01CC5E88">
      <w:numFmt w:val="bullet"/>
      <w:lvlText w:val="•"/>
      <w:lvlJc w:val="left"/>
      <w:pPr>
        <w:ind w:left="1054" w:hanging="361"/>
      </w:pPr>
      <w:rPr>
        <w:rFonts w:hint="default"/>
        <w:lang w:val="en-US" w:eastAsia="en-US" w:bidi="ar-SA"/>
      </w:rPr>
    </w:lvl>
    <w:lvl w:ilvl="2" w:tplc="08609810">
      <w:numFmt w:val="bullet"/>
      <w:lvlText w:val="•"/>
      <w:lvlJc w:val="left"/>
      <w:pPr>
        <w:ind w:left="1628" w:hanging="361"/>
      </w:pPr>
      <w:rPr>
        <w:rFonts w:hint="default"/>
        <w:lang w:val="en-US" w:eastAsia="en-US" w:bidi="ar-SA"/>
      </w:rPr>
    </w:lvl>
    <w:lvl w:ilvl="3" w:tplc="4AD8AB06">
      <w:numFmt w:val="bullet"/>
      <w:lvlText w:val="•"/>
      <w:lvlJc w:val="left"/>
      <w:pPr>
        <w:ind w:left="2202" w:hanging="361"/>
      </w:pPr>
      <w:rPr>
        <w:rFonts w:hint="default"/>
        <w:lang w:val="en-US" w:eastAsia="en-US" w:bidi="ar-SA"/>
      </w:rPr>
    </w:lvl>
    <w:lvl w:ilvl="4" w:tplc="8B54B388">
      <w:numFmt w:val="bullet"/>
      <w:lvlText w:val="•"/>
      <w:lvlJc w:val="left"/>
      <w:pPr>
        <w:ind w:left="2777" w:hanging="361"/>
      </w:pPr>
      <w:rPr>
        <w:rFonts w:hint="default"/>
        <w:lang w:val="en-US" w:eastAsia="en-US" w:bidi="ar-SA"/>
      </w:rPr>
    </w:lvl>
    <w:lvl w:ilvl="5" w:tplc="D64A7F88">
      <w:numFmt w:val="bullet"/>
      <w:lvlText w:val="•"/>
      <w:lvlJc w:val="left"/>
      <w:pPr>
        <w:ind w:left="3351" w:hanging="361"/>
      </w:pPr>
      <w:rPr>
        <w:rFonts w:hint="default"/>
        <w:lang w:val="en-US" w:eastAsia="en-US" w:bidi="ar-SA"/>
      </w:rPr>
    </w:lvl>
    <w:lvl w:ilvl="6" w:tplc="118A41B6">
      <w:numFmt w:val="bullet"/>
      <w:lvlText w:val="•"/>
      <w:lvlJc w:val="left"/>
      <w:pPr>
        <w:ind w:left="3925" w:hanging="361"/>
      </w:pPr>
      <w:rPr>
        <w:rFonts w:hint="default"/>
        <w:lang w:val="en-US" w:eastAsia="en-US" w:bidi="ar-SA"/>
      </w:rPr>
    </w:lvl>
    <w:lvl w:ilvl="7" w:tplc="3A8C9E08">
      <w:numFmt w:val="bullet"/>
      <w:lvlText w:val="•"/>
      <w:lvlJc w:val="left"/>
      <w:pPr>
        <w:ind w:left="4500" w:hanging="361"/>
      </w:pPr>
      <w:rPr>
        <w:rFonts w:hint="default"/>
        <w:lang w:val="en-US" w:eastAsia="en-US" w:bidi="ar-SA"/>
      </w:rPr>
    </w:lvl>
    <w:lvl w:ilvl="8" w:tplc="061A622C">
      <w:numFmt w:val="bullet"/>
      <w:lvlText w:val="•"/>
      <w:lvlJc w:val="left"/>
      <w:pPr>
        <w:ind w:left="5074" w:hanging="361"/>
      </w:pPr>
      <w:rPr>
        <w:rFonts w:hint="default"/>
        <w:lang w:val="en-US" w:eastAsia="en-US" w:bidi="ar-SA"/>
      </w:rPr>
    </w:lvl>
  </w:abstractNum>
  <w:abstractNum w:abstractNumId="30" w15:restartNumberingAfterBreak="0">
    <w:nsid w:val="667D1424"/>
    <w:multiLevelType w:val="hybridMultilevel"/>
    <w:tmpl w:val="BA3C1B6A"/>
    <w:lvl w:ilvl="0" w:tplc="20EC56A6">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98C72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5ACBCE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FE2968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909DD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0D6555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1E2025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7A8B97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28CFED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69A6D48"/>
    <w:multiLevelType w:val="hybridMultilevel"/>
    <w:tmpl w:val="B7F26FE6"/>
    <w:lvl w:ilvl="0" w:tplc="4009000B">
      <w:start w:val="1"/>
      <w:numFmt w:val="bullet"/>
      <w:lvlText w:val=""/>
      <w:lvlJc w:val="left"/>
      <w:pPr>
        <w:ind w:left="1440" w:hanging="360"/>
      </w:pPr>
      <w:rPr>
        <w:rFonts w:ascii="Wingdings" w:hAnsi="Wingdings" w:hint="default"/>
        <w:sz w:val="22"/>
        <w:szCs w:val="22"/>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15:restartNumberingAfterBreak="0">
    <w:nsid w:val="67730141"/>
    <w:multiLevelType w:val="hybridMultilevel"/>
    <w:tmpl w:val="59AEFC18"/>
    <w:lvl w:ilvl="0" w:tplc="FFFFFFFF">
      <w:start w:val="1"/>
      <w:numFmt w:val="decimal"/>
      <w:lvlText w:val="%1."/>
      <w:lvlJc w:val="left"/>
      <w:pPr>
        <w:ind w:left="564" w:hanging="372"/>
      </w:pPr>
      <w:rPr>
        <w:rFonts w:hint="default"/>
      </w:rPr>
    </w:lvl>
    <w:lvl w:ilvl="1" w:tplc="FFFFFFFF" w:tentative="1">
      <w:start w:val="1"/>
      <w:numFmt w:val="lowerLetter"/>
      <w:lvlText w:val="%2."/>
      <w:lvlJc w:val="left"/>
      <w:pPr>
        <w:ind w:left="1272" w:hanging="360"/>
      </w:pPr>
    </w:lvl>
    <w:lvl w:ilvl="2" w:tplc="FFFFFFFF" w:tentative="1">
      <w:start w:val="1"/>
      <w:numFmt w:val="lowerRoman"/>
      <w:lvlText w:val="%3."/>
      <w:lvlJc w:val="right"/>
      <w:pPr>
        <w:ind w:left="1992" w:hanging="180"/>
      </w:pPr>
    </w:lvl>
    <w:lvl w:ilvl="3" w:tplc="FFFFFFFF" w:tentative="1">
      <w:start w:val="1"/>
      <w:numFmt w:val="decimal"/>
      <w:lvlText w:val="%4."/>
      <w:lvlJc w:val="left"/>
      <w:pPr>
        <w:ind w:left="2712" w:hanging="360"/>
      </w:pPr>
    </w:lvl>
    <w:lvl w:ilvl="4" w:tplc="FFFFFFFF" w:tentative="1">
      <w:start w:val="1"/>
      <w:numFmt w:val="lowerLetter"/>
      <w:lvlText w:val="%5."/>
      <w:lvlJc w:val="left"/>
      <w:pPr>
        <w:ind w:left="3432" w:hanging="360"/>
      </w:pPr>
    </w:lvl>
    <w:lvl w:ilvl="5" w:tplc="FFFFFFFF" w:tentative="1">
      <w:start w:val="1"/>
      <w:numFmt w:val="lowerRoman"/>
      <w:lvlText w:val="%6."/>
      <w:lvlJc w:val="right"/>
      <w:pPr>
        <w:ind w:left="4152" w:hanging="180"/>
      </w:pPr>
    </w:lvl>
    <w:lvl w:ilvl="6" w:tplc="FFFFFFFF" w:tentative="1">
      <w:start w:val="1"/>
      <w:numFmt w:val="decimal"/>
      <w:lvlText w:val="%7."/>
      <w:lvlJc w:val="left"/>
      <w:pPr>
        <w:ind w:left="4872" w:hanging="360"/>
      </w:pPr>
    </w:lvl>
    <w:lvl w:ilvl="7" w:tplc="FFFFFFFF" w:tentative="1">
      <w:start w:val="1"/>
      <w:numFmt w:val="lowerLetter"/>
      <w:lvlText w:val="%8."/>
      <w:lvlJc w:val="left"/>
      <w:pPr>
        <w:ind w:left="5592" w:hanging="360"/>
      </w:pPr>
    </w:lvl>
    <w:lvl w:ilvl="8" w:tplc="FFFFFFFF" w:tentative="1">
      <w:start w:val="1"/>
      <w:numFmt w:val="lowerRoman"/>
      <w:lvlText w:val="%9."/>
      <w:lvlJc w:val="right"/>
      <w:pPr>
        <w:ind w:left="6312" w:hanging="180"/>
      </w:pPr>
    </w:lvl>
  </w:abstractNum>
  <w:abstractNum w:abstractNumId="33" w15:restartNumberingAfterBreak="0">
    <w:nsid w:val="6E6D22DB"/>
    <w:multiLevelType w:val="hybridMultilevel"/>
    <w:tmpl w:val="4BF0BCEC"/>
    <w:lvl w:ilvl="0" w:tplc="97B8D606">
      <w:start w:val="1"/>
      <w:numFmt w:val="upperLetter"/>
      <w:lvlText w:val="(%1)"/>
      <w:lvlJc w:val="left"/>
      <w:pPr>
        <w:ind w:left="505" w:hanging="360"/>
      </w:pPr>
      <w:rPr>
        <w:rFonts w:hint="default"/>
      </w:rPr>
    </w:lvl>
    <w:lvl w:ilvl="1" w:tplc="40090019" w:tentative="1">
      <w:start w:val="1"/>
      <w:numFmt w:val="lowerLetter"/>
      <w:lvlText w:val="%2."/>
      <w:lvlJc w:val="left"/>
      <w:pPr>
        <w:ind w:left="1225" w:hanging="360"/>
      </w:pPr>
    </w:lvl>
    <w:lvl w:ilvl="2" w:tplc="4009001B" w:tentative="1">
      <w:start w:val="1"/>
      <w:numFmt w:val="lowerRoman"/>
      <w:lvlText w:val="%3."/>
      <w:lvlJc w:val="right"/>
      <w:pPr>
        <w:ind w:left="1945" w:hanging="180"/>
      </w:pPr>
    </w:lvl>
    <w:lvl w:ilvl="3" w:tplc="4009000F" w:tentative="1">
      <w:start w:val="1"/>
      <w:numFmt w:val="decimal"/>
      <w:lvlText w:val="%4."/>
      <w:lvlJc w:val="left"/>
      <w:pPr>
        <w:ind w:left="2665" w:hanging="360"/>
      </w:pPr>
    </w:lvl>
    <w:lvl w:ilvl="4" w:tplc="40090019" w:tentative="1">
      <w:start w:val="1"/>
      <w:numFmt w:val="lowerLetter"/>
      <w:lvlText w:val="%5."/>
      <w:lvlJc w:val="left"/>
      <w:pPr>
        <w:ind w:left="3385" w:hanging="360"/>
      </w:pPr>
    </w:lvl>
    <w:lvl w:ilvl="5" w:tplc="4009001B" w:tentative="1">
      <w:start w:val="1"/>
      <w:numFmt w:val="lowerRoman"/>
      <w:lvlText w:val="%6."/>
      <w:lvlJc w:val="right"/>
      <w:pPr>
        <w:ind w:left="4105" w:hanging="180"/>
      </w:pPr>
    </w:lvl>
    <w:lvl w:ilvl="6" w:tplc="4009000F" w:tentative="1">
      <w:start w:val="1"/>
      <w:numFmt w:val="decimal"/>
      <w:lvlText w:val="%7."/>
      <w:lvlJc w:val="left"/>
      <w:pPr>
        <w:ind w:left="4825" w:hanging="360"/>
      </w:pPr>
    </w:lvl>
    <w:lvl w:ilvl="7" w:tplc="40090019" w:tentative="1">
      <w:start w:val="1"/>
      <w:numFmt w:val="lowerLetter"/>
      <w:lvlText w:val="%8."/>
      <w:lvlJc w:val="left"/>
      <w:pPr>
        <w:ind w:left="5545" w:hanging="360"/>
      </w:pPr>
    </w:lvl>
    <w:lvl w:ilvl="8" w:tplc="4009001B" w:tentative="1">
      <w:start w:val="1"/>
      <w:numFmt w:val="lowerRoman"/>
      <w:lvlText w:val="%9."/>
      <w:lvlJc w:val="right"/>
      <w:pPr>
        <w:ind w:left="6265" w:hanging="180"/>
      </w:pPr>
    </w:lvl>
  </w:abstractNum>
  <w:abstractNum w:abstractNumId="34" w15:restartNumberingAfterBreak="0">
    <w:nsid w:val="6F9612F6"/>
    <w:multiLevelType w:val="hybridMultilevel"/>
    <w:tmpl w:val="0CD80320"/>
    <w:lvl w:ilvl="0" w:tplc="412465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487FEC"/>
    <w:multiLevelType w:val="hybridMultilevel"/>
    <w:tmpl w:val="918AB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8527DC"/>
    <w:multiLevelType w:val="hybridMultilevel"/>
    <w:tmpl w:val="CDBEA90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6E57F65"/>
    <w:multiLevelType w:val="hybridMultilevel"/>
    <w:tmpl w:val="FA40208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97125D8"/>
    <w:multiLevelType w:val="hybridMultilevel"/>
    <w:tmpl w:val="1CA2D08A"/>
    <w:lvl w:ilvl="0" w:tplc="40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A862CB3"/>
    <w:multiLevelType w:val="hybridMultilevel"/>
    <w:tmpl w:val="BE020866"/>
    <w:lvl w:ilvl="0" w:tplc="4009000F">
      <w:start w:val="1"/>
      <w:numFmt w:val="decimal"/>
      <w:lvlText w:val="%1."/>
      <w:lvlJc w:val="left"/>
      <w:pPr>
        <w:ind w:left="606" w:hanging="360"/>
      </w:pPr>
      <w:rPr>
        <w:b/>
        <w:bCs/>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40" w15:restartNumberingAfterBreak="0">
    <w:nsid w:val="7B0948C6"/>
    <w:multiLevelType w:val="hybridMultilevel"/>
    <w:tmpl w:val="DEEEDE26"/>
    <w:lvl w:ilvl="0" w:tplc="E41CBC0E">
      <w:start w:val="1"/>
      <w:numFmt w:val="low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9870170">
    <w:abstractNumId w:val="22"/>
  </w:num>
  <w:num w:numId="2" w16cid:durableId="784153685">
    <w:abstractNumId w:val="35"/>
  </w:num>
  <w:num w:numId="3" w16cid:durableId="1933660236">
    <w:abstractNumId w:val="18"/>
  </w:num>
  <w:num w:numId="4" w16cid:durableId="177474504">
    <w:abstractNumId w:val="14"/>
  </w:num>
  <w:num w:numId="5" w16cid:durableId="207686707">
    <w:abstractNumId w:val="36"/>
  </w:num>
  <w:num w:numId="6" w16cid:durableId="888222763">
    <w:abstractNumId w:val="10"/>
  </w:num>
  <w:num w:numId="7" w16cid:durableId="974945027">
    <w:abstractNumId w:val="23"/>
  </w:num>
  <w:num w:numId="8" w16cid:durableId="1373119780">
    <w:abstractNumId w:val="38"/>
  </w:num>
  <w:num w:numId="9" w16cid:durableId="1041438059">
    <w:abstractNumId w:val="39"/>
  </w:num>
  <w:num w:numId="10" w16cid:durableId="1364330015">
    <w:abstractNumId w:val="40"/>
  </w:num>
  <w:num w:numId="11" w16cid:durableId="73821080">
    <w:abstractNumId w:val="0"/>
  </w:num>
  <w:num w:numId="12" w16cid:durableId="479922847">
    <w:abstractNumId w:val="37"/>
  </w:num>
  <w:num w:numId="13" w16cid:durableId="1136339154">
    <w:abstractNumId w:val="21"/>
  </w:num>
  <w:num w:numId="14" w16cid:durableId="432162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2769096">
    <w:abstractNumId w:val="15"/>
  </w:num>
  <w:num w:numId="16" w16cid:durableId="989989039">
    <w:abstractNumId w:val="24"/>
  </w:num>
  <w:num w:numId="17" w16cid:durableId="1511021044">
    <w:abstractNumId w:val="34"/>
  </w:num>
  <w:num w:numId="18" w16cid:durableId="1368142240">
    <w:abstractNumId w:val="4"/>
  </w:num>
  <w:num w:numId="19" w16cid:durableId="1230069839">
    <w:abstractNumId w:val="27"/>
  </w:num>
  <w:num w:numId="20" w16cid:durableId="360328130">
    <w:abstractNumId w:val="30"/>
  </w:num>
  <w:num w:numId="21" w16cid:durableId="1807703032">
    <w:abstractNumId w:val="5"/>
  </w:num>
  <w:num w:numId="22" w16cid:durableId="151411852">
    <w:abstractNumId w:val="8"/>
  </w:num>
  <w:num w:numId="23" w16cid:durableId="964698498">
    <w:abstractNumId w:val="3"/>
  </w:num>
  <w:num w:numId="24" w16cid:durableId="916406331">
    <w:abstractNumId w:val="6"/>
  </w:num>
  <w:num w:numId="25" w16cid:durableId="1727871061">
    <w:abstractNumId w:val="13"/>
  </w:num>
  <w:num w:numId="26" w16cid:durableId="1095903117">
    <w:abstractNumId w:val="2"/>
  </w:num>
  <w:num w:numId="27" w16cid:durableId="331683104">
    <w:abstractNumId w:val="17"/>
  </w:num>
  <w:num w:numId="28" w16cid:durableId="333073618">
    <w:abstractNumId w:val="12"/>
  </w:num>
  <w:num w:numId="29" w16cid:durableId="1527717936">
    <w:abstractNumId w:val="26"/>
  </w:num>
  <w:num w:numId="30" w16cid:durableId="2101831683">
    <w:abstractNumId w:val="29"/>
  </w:num>
  <w:num w:numId="31" w16cid:durableId="438649799">
    <w:abstractNumId w:val="1"/>
  </w:num>
  <w:num w:numId="32" w16cid:durableId="438720045">
    <w:abstractNumId w:val="25"/>
  </w:num>
  <w:num w:numId="33" w16cid:durableId="1288076263">
    <w:abstractNumId w:val="32"/>
  </w:num>
  <w:num w:numId="34" w16cid:durableId="1650749621">
    <w:abstractNumId w:val="16"/>
  </w:num>
  <w:num w:numId="35" w16cid:durableId="1105077347">
    <w:abstractNumId w:val="11"/>
  </w:num>
  <w:num w:numId="36" w16cid:durableId="1468666591">
    <w:abstractNumId w:val="20"/>
  </w:num>
  <w:num w:numId="37" w16cid:durableId="822702533">
    <w:abstractNumId w:val="31"/>
  </w:num>
  <w:num w:numId="38" w16cid:durableId="1838568795">
    <w:abstractNumId w:val="28"/>
  </w:num>
  <w:num w:numId="39" w16cid:durableId="190386349">
    <w:abstractNumId w:val="19"/>
  </w:num>
  <w:num w:numId="40" w16cid:durableId="25446920">
    <w:abstractNumId w:val="9"/>
  </w:num>
  <w:num w:numId="41" w16cid:durableId="145706871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29C"/>
    <w:rsid w:val="00000562"/>
    <w:rsid w:val="000040BC"/>
    <w:rsid w:val="00012286"/>
    <w:rsid w:val="00031420"/>
    <w:rsid w:val="00037D85"/>
    <w:rsid w:val="0005000C"/>
    <w:rsid w:val="00051788"/>
    <w:rsid w:val="000544FA"/>
    <w:rsid w:val="000565D6"/>
    <w:rsid w:val="00057C59"/>
    <w:rsid w:val="0007013B"/>
    <w:rsid w:val="000745C0"/>
    <w:rsid w:val="000763E4"/>
    <w:rsid w:val="00082D6C"/>
    <w:rsid w:val="00094531"/>
    <w:rsid w:val="00094DD2"/>
    <w:rsid w:val="000957A3"/>
    <w:rsid w:val="00097FE9"/>
    <w:rsid w:val="000A1D91"/>
    <w:rsid w:val="000A5661"/>
    <w:rsid w:val="000B05FC"/>
    <w:rsid w:val="000B2592"/>
    <w:rsid w:val="000B300B"/>
    <w:rsid w:val="000B3CB7"/>
    <w:rsid w:val="000C2BA9"/>
    <w:rsid w:val="000C2CBC"/>
    <w:rsid w:val="000C5BB8"/>
    <w:rsid w:val="000C5E1F"/>
    <w:rsid w:val="000C6B66"/>
    <w:rsid w:val="000E0606"/>
    <w:rsid w:val="000E54B9"/>
    <w:rsid w:val="000F42E6"/>
    <w:rsid w:val="000F5369"/>
    <w:rsid w:val="000F76A8"/>
    <w:rsid w:val="0010037E"/>
    <w:rsid w:val="00101654"/>
    <w:rsid w:val="00103F7E"/>
    <w:rsid w:val="00104C8F"/>
    <w:rsid w:val="00116558"/>
    <w:rsid w:val="00120167"/>
    <w:rsid w:val="001254B4"/>
    <w:rsid w:val="0013038E"/>
    <w:rsid w:val="001307C3"/>
    <w:rsid w:val="00130F89"/>
    <w:rsid w:val="001310C0"/>
    <w:rsid w:val="001325E2"/>
    <w:rsid w:val="0013260A"/>
    <w:rsid w:val="00133F51"/>
    <w:rsid w:val="00140A5B"/>
    <w:rsid w:val="00140BC4"/>
    <w:rsid w:val="00145336"/>
    <w:rsid w:val="00147DA5"/>
    <w:rsid w:val="001528FA"/>
    <w:rsid w:val="00152BA5"/>
    <w:rsid w:val="00154C50"/>
    <w:rsid w:val="00154C83"/>
    <w:rsid w:val="00170CBC"/>
    <w:rsid w:val="0017477D"/>
    <w:rsid w:val="00176383"/>
    <w:rsid w:val="00176E46"/>
    <w:rsid w:val="001822C0"/>
    <w:rsid w:val="001845CA"/>
    <w:rsid w:val="00193BCD"/>
    <w:rsid w:val="001A028D"/>
    <w:rsid w:val="001A2CE5"/>
    <w:rsid w:val="001A6B49"/>
    <w:rsid w:val="001B02F2"/>
    <w:rsid w:val="001C0DA4"/>
    <w:rsid w:val="001C2D7A"/>
    <w:rsid w:val="001C6A54"/>
    <w:rsid w:val="001D0465"/>
    <w:rsid w:val="001D5338"/>
    <w:rsid w:val="001D64F0"/>
    <w:rsid w:val="001D7E88"/>
    <w:rsid w:val="001E61DD"/>
    <w:rsid w:val="001E669E"/>
    <w:rsid w:val="001F466E"/>
    <w:rsid w:val="001F4DFF"/>
    <w:rsid w:val="001F5D87"/>
    <w:rsid w:val="00203EDF"/>
    <w:rsid w:val="002040EC"/>
    <w:rsid w:val="002066D7"/>
    <w:rsid w:val="002107F1"/>
    <w:rsid w:val="002150C0"/>
    <w:rsid w:val="002201A2"/>
    <w:rsid w:val="00223D84"/>
    <w:rsid w:val="002240E4"/>
    <w:rsid w:val="00225D29"/>
    <w:rsid w:val="00231A1A"/>
    <w:rsid w:val="00232921"/>
    <w:rsid w:val="00232D3B"/>
    <w:rsid w:val="002341B1"/>
    <w:rsid w:val="00235C8F"/>
    <w:rsid w:val="0024155F"/>
    <w:rsid w:val="00243501"/>
    <w:rsid w:val="00243E1E"/>
    <w:rsid w:val="002505A3"/>
    <w:rsid w:val="00254358"/>
    <w:rsid w:val="00256217"/>
    <w:rsid w:val="00256911"/>
    <w:rsid w:val="00257C73"/>
    <w:rsid w:val="00262E53"/>
    <w:rsid w:val="00266864"/>
    <w:rsid w:val="002733FB"/>
    <w:rsid w:val="0027433E"/>
    <w:rsid w:val="00277952"/>
    <w:rsid w:val="00277B9E"/>
    <w:rsid w:val="002809CA"/>
    <w:rsid w:val="00280FC0"/>
    <w:rsid w:val="00281AD9"/>
    <w:rsid w:val="00281B83"/>
    <w:rsid w:val="00282007"/>
    <w:rsid w:val="00286C72"/>
    <w:rsid w:val="00291379"/>
    <w:rsid w:val="00293F18"/>
    <w:rsid w:val="002B0BB9"/>
    <w:rsid w:val="002B48E7"/>
    <w:rsid w:val="002C3013"/>
    <w:rsid w:val="002C42F2"/>
    <w:rsid w:val="002C5799"/>
    <w:rsid w:val="002D5FB2"/>
    <w:rsid w:val="002E6024"/>
    <w:rsid w:val="003042D3"/>
    <w:rsid w:val="00314BC8"/>
    <w:rsid w:val="00315256"/>
    <w:rsid w:val="00321781"/>
    <w:rsid w:val="00326822"/>
    <w:rsid w:val="00331D24"/>
    <w:rsid w:val="00334938"/>
    <w:rsid w:val="00335309"/>
    <w:rsid w:val="00347FFA"/>
    <w:rsid w:val="003504F0"/>
    <w:rsid w:val="00352420"/>
    <w:rsid w:val="00354F30"/>
    <w:rsid w:val="00355412"/>
    <w:rsid w:val="00361039"/>
    <w:rsid w:val="003668B9"/>
    <w:rsid w:val="0037340C"/>
    <w:rsid w:val="0038241A"/>
    <w:rsid w:val="0038253C"/>
    <w:rsid w:val="00384C5B"/>
    <w:rsid w:val="003910DD"/>
    <w:rsid w:val="00397E43"/>
    <w:rsid w:val="003A355A"/>
    <w:rsid w:val="003A43C9"/>
    <w:rsid w:val="003B103F"/>
    <w:rsid w:val="003B36A8"/>
    <w:rsid w:val="003B7311"/>
    <w:rsid w:val="003C5979"/>
    <w:rsid w:val="003D0DD2"/>
    <w:rsid w:val="003D3DF6"/>
    <w:rsid w:val="003D62D7"/>
    <w:rsid w:val="003D798B"/>
    <w:rsid w:val="003E0629"/>
    <w:rsid w:val="003E75D1"/>
    <w:rsid w:val="003F0634"/>
    <w:rsid w:val="003F450B"/>
    <w:rsid w:val="003F55D6"/>
    <w:rsid w:val="0040562E"/>
    <w:rsid w:val="004114AC"/>
    <w:rsid w:val="00416B9A"/>
    <w:rsid w:val="00417017"/>
    <w:rsid w:val="004213F7"/>
    <w:rsid w:val="00425570"/>
    <w:rsid w:val="00425D5C"/>
    <w:rsid w:val="00431DBA"/>
    <w:rsid w:val="00433C79"/>
    <w:rsid w:val="00435D6C"/>
    <w:rsid w:val="00436D82"/>
    <w:rsid w:val="00450ED3"/>
    <w:rsid w:val="00457083"/>
    <w:rsid w:val="00457C1B"/>
    <w:rsid w:val="00460F22"/>
    <w:rsid w:val="00465A5D"/>
    <w:rsid w:val="00476839"/>
    <w:rsid w:val="00481822"/>
    <w:rsid w:val="00483041"/>
    <w:rsid w:val="004832BF"/>
    <w:rsid w:val="00496D2E"/>
    <w:rsid w:val="004B22B1"/>
    <w:rsid w:val="004C0F6F"/>
    <w:rsid w:val="004C322D"/>
    <w:rsid w:val="004C7A3E"/>
    <w:rsid w:val="004D01E3"/>
    <w:rsid w:val="004D1E47"/>
    <w:rsid w:val="004D3FC2"/>
    <w:rsid w:val="004E23C6"/>
    <w:rsid w:val="004E2D8B"/>
    <w:rsid w:val="004E4D25"/>
    <w:rsid w:val="004E608B"/>
    <w:rsid w:val="004E6B7A"/>
    <w:rsid w:val="004F292E"/>
    <w:rsid w:val="004F54DA"/>
    <w:rsid w:val="00505BC6"/>
    <w:rsid w:val="00506F1D"/>
    <w:rsid w:val="005111CE"/>
    <w:rsid w:val="00521868"/>
    <w:rsid w:val="005511AD"/>
    <w:rsid w:val="00554AFB"/>
    <w:rsid w:val="005634B3"/>
    <w:rsid w:val="00571EFD"/>
    <w:rsid w:val="005749CE"/>
    <w:rsid w:val="005762DB"/>
    <w:rsid w:val="00580844"/>
    <w:rsid w:val="00581D9A"/>
    <w:rsid w:val="00584C43"/>
    <w:rsid w:val="00587016"/>
    <w:rsid w:val="00590695"/>
    <w:rsid w:val="00592049"/>
    <w:rsid w:val="00594269"/>
    <w:rsid w:val="00594DDD"/>
    <w:rsid w:val="00597716"/>
    <w:rsid w:val="00597F3A"/>
    <w:rsid w:val="005A2407"/>
    <w:rsid w:val="005A2479"/>
    <w:rsid w:val="005A4C5F"/>
    <w:rsid w:val="005B3393"/>
    <w:rsid w:val="005B623E"/>
    <w:rsid w:val="005B62E4"/>
    <w:rsid w:val="005B683A"/>
    <w:rsid w:val="005B7DC0"/>
    <w:rsid w:val="005C3B8F"/>
    <w:rsid w:val="005C7BE8"/>
    <w:rsid w:val="005D37B8"/>
    <w:rsid w:val="005D3CE0"/>
    <w:rsid w:val="005D5B44"/>
    <w:rsid w:val="005E1296"/>
    <w:rsid w:val="005E2C0C"/>
    <w:rsid w:val="005E7B8E"/>
    <w:rsid w:val="005F17D7"/>
    <w:rsid w:val="005F3EB6"/>
    <w:rsid w:val="005F40BC"/>
    <w:rsid w:val="005F78A8"/>
    <w:rsid w:val="00603EFE"/>
    <w:rsid w:val="00613EB9"/>
    <w:rsid w:val="0062431E"/>
    <w:rsid w:val="00627931"/>
    <w:rsid w:val="00630E45"/>
    <w:rsid w:val="0063103E"/>
    <w:rsid w:val="0063BA73"/>
    <w:rsid w:val="006410C9"/>
    <w:rsid w:val="006445A7"/>
    <w:rsid w:val="00644993"/>
    <w:rsid w:val="00646AB6"/>
    <w:rsid w:val="00656E25"/>
    <w:rsid w:val="006652F6"/>
    <w:rsid w:val="00676360"/>
    <w:rsid w:val="006774A9"/>
    <w:rsid w:val="00681673"/>
    <w:rsid w:val="00681A40"/>
    <w:rsid w:val="00681CF0"/>
    <w:rsid w:val="00683A35"/>
    <w:rsid w:val="00684DD7"/>
    <w:rsid w:val="00696DB2"/>
    <w:rsid w:val="006B5DB8"/>
    <w:rsid w:val="006B7EFD"/>
    <w:rsid w:val="006C0C4B"/>
    <w:rsid w:val="006C2DE6"/>
    <w:rsid w:val="006D0A18"/>
    <w:rsid w:val="006D3519"/>
    <w:rsid w:val="006D5542"/>
    <w:rsid w:val="006E00B2"/>
    <w:rsid w:val="006E4DE2"/>
    <w:rsid w:val="006E6E66"/>
    <w:rsid w:val="006F148A"/>
    <w:rsid w:val="006F2A72"/>
    <w:rsid w:val="006F52BA"/>
    <w:rsid w:val="006F7BAA"/>
    <w:rsid w:val="006F7E4C"/>
    <w:rsid w:val="007038B5"/>
    <w:rsid w:val="00711235"/>
    <w:rsid w:val="00715FC8"/>
    <w:rsid w:val="0071779E"/>
    <w:rsid w:val="00725E42"/>
    <w:rsid w:val="00760342"/>
    <w:rsid w:val="0076130B"/>
    <w:rsid w:val="00764F6B"/>
    <w:rsid w:val="00765756"/>
    <w:rsid w:val="007749AB"/>
    <w:rsid w:val="00774A9A"/>
    <w:rsid w:val="00775C3A"/>
    <w:rsid w:val="007823F2"/>
    <w:rsid w:val="00784981"/>
    <w:rsid w:val="00787124"/>
    <w:rsid w:val="007873B6"/>
    <w:rsid w:val="0079080D"/>
    <w:rsid w:val="007A05BA"/>
    <w:rsid w:val="007A16AD"/>
    <w:rsid w:val="007A23D5"/>
    <w:rsid w:val="007B0562"/>
    <w:rsid w:val="007B5F5A"/>
    <w:rsid w:val="007C042C"/>
    <w:rsid w:val="007C0523"/>
    <w:rsid w:val="007C6711"/>
    <w:rsid w:val="007D3D03"/>
    <w:rsid w:val="007D4AF9"/>
    <w:rsid w:val="007E455A"/>
    <w:rsid w:val="007E5B89"/>
    <w:rsid w:val="0080468C"/>
    <w:rsid w:val="00810C6E"/>
    <w:rsid w:val="008124DF"/>
    <w:rsid w:val="00813ECC"/>
    <w:rsid w:val="00813F6C"/>
    <w:rsid w:val="00814C33"/>
    <w:rsid w:val="00816AFC"/>
    <w:rsid w:val="00816EFE"/>
    <w:rsid w:val="00836255"/>
    <w:rsid w:val="008362FA"/>
    <w:rsid w:val="00845AD8"/>
    <w:rsid w:val="00845E34"/>
    <w:rsid w:val="0084688D"/>
    <w:rsid w:val="008530AA"/>
    <w:rsid w:val="00853CC0"/>
    <w:rsid w:val="00853E30"/>
    <w:rsid w:val="00860ECD"/>
    <w:rsid w:val="008631BF"/>
    <w:rsid w:val="00876BE7"/>
    <w:rsid w:val="00883630"/>
    <w:rsid w:val="00885FFD"/>
    <w:rsid w:val="00886E55"/>
    <w:rsid w:val="008913F7"/>
    <w:rsid w:val="00896B14"/>
    <w:rsid w:val="008A0237"/>
    <w:rsid w:val="008B0C81"/>
    <w:rsid w:val="008B1192"/>
    <w:rsid w:val="008B1758"/>
    <w:rsid w:val="008B56F0"/>
    <w:rsid w:val="008B6A5A"/>
    <w:rsid w:val="008C199C"/>
    <w:rsid w:val="008C2C36"/>
    <w:rsid w:val="008D4761"/>
    <w:rsid w:val="008E067E"/>
    <w:rsid w:val="008F0C73"/>
    <w:rsid w:val="008F5EDA"/>
    <w:rsid w:val="008F65E6"/>
    <w:rsid w:val="008F6E54"/>
    <w:rsid w:val="009125B6"/>
    <w:rsid w:val="00912FB1"/>
    <w:rsid w:val="00914544"/>
    <w:rsid w:val="00920AAE"/>
    <w:rsid w:val="00920F74"/>
    <w:rsid w:val="00924DAC"/>
    <w:rsid w:val="00925A63"/>
    <w:rsid w:val="00933CF4"/>
    <w:rsid w:val="009363B5"/>
    <w:rsid w:val="00945135"/>
    <w:rsid w:val="00950ED0"/>
    <w:rsid w:val="00952AC1"/>
    <w:rsid w:val="009611E5"/>
    <w:rsid w:val="0096788C"/>
    <w:rsid w:val="00976FBC"/>
    <w:rsid w:val="00986EB6"/>
    <w:rsid w:val="0099688B"/>
    <w:rsid w:val="00997008"/>
    <w:rsid w:val="009A21AD"/>
    <w:rsid w:val="009A495F"/>
    <w:rsid w:val="009B2FCB"/>
    <w:rsid w:val="009B37A7"/>
    <w:rsid w:val="009B4179"/>
    <w:rsid w:val="009B78DB"/>
    <w:rsid w:val="009C1220"/>
    <w:rsid w:val="009C172A"/>
    <w:rsid w:val="009C4213"/>
    <w:rsid w:val="009D4D0F"/>
    <w:rsid w:val="009F1D3A"/>
    <w:rsid w:val="009F2A77"/>
    <w:rsid w:val="009F588F"/>
    <w:rsid w:val="009F6B0D"/>
    <w:rsid w:val="00A010AB"/>
    <w:rsid w:val="00A077C5"/>
    <w:rsid w:val="00A11BAA"/>
    <w:rsid w:val="00A154D6"/>
    <w:rsid w:val="00A17CBA"/>
    <w:rsid w:val="00A203B5"/>
    <w:rsid w:val="00A410F1"/>
    <w:rsid w:val="00A41899"/>
    <w:rsid w:val="00A42F7C"/>
    <w:rsid w:val="00A44D6F"/>
    <w:rsid w:val="00A52558"/>
    <w:rsid w:val="00A628CE"/>
    <w:rsid w:val="00A65A89"/>
    <w:rsid w:val="00A77E57"/>
    <w:rsid w:val="00A80DF9"/>
    <w:rsid w:val="00A871BC"/>
    <w:rsid w:val="00A91F41"/>
    <w:rsid w:val="00A94D27"/>
    <w:rsid w:val="00AA6380"/>
    <w:rsid w:val="00AB1146"/>
    <w:rsid w:val="00AB1B31"/>
    <w:rsid w:val="00AB59B5"/>
    <w:rsid w:val="00AB63C0"/>
    <w:rsid w:val="00AB755C"/>
    <w:rsid w:val="00AB7D89"/>
    <w:rsid w:val="00AD2278"/>
    <w:rsid w:val="00AD6CDC"/>
    <w:rsid w:val="00AE315D"/>
    <w:rsid w:val="00AE406B"/>
    <w:rsid w:val="00AE4670"/>
    <w:rsid w:val="00AF3EFD"/>
    <w:rsid w:val="00AF7ED5"/>
    <w:rsid w:val="00B00489"/>
    <w:rsid w:val="00B00C48"/>
    <w:rsid w:val="00B016A6"/>
    <w:rsid w:val="00B02022"/>
    <w:rsid w:val="00B063DF"/>
    <w:rsid w:val="00B07106"/>
    <w:rsid w:val="00B07B99"/>
    <w:rsid w:val="00B2733A"/>
    <w:rsid w:val="00B278D1"/>
    <w:rsid w:val="00B2B95D"/>
    <w:rsid w:val="00B34605"/>
    <w:rsid w:val="00B366BD"/>
    <w:rsid w:val="00B40BD7"/>
    <w:rsid w:val="00B419F8"/>
    <w:rsid w:val="00B43320"/>
    <w:rsid w:val="00B55F4D"/>
    <w:rsid w:val="00B57B27"/>
    <w:rsid w:val="00B57C6E"/>
    <w:rsid w:val="00B60ADD"/>
    <w:rsid w:val="00B63DA2"/>
    <w:rsid w:val="00B70C82"/>
    <w:rsid w:val="00B73046"/>
    <w:rsid w:val="00B8325C"/>
    <w:rsid w:val="00B865F8"/>
    <w:rsid w:val="00B96860"/>
    <w:rsid w:val="00B96DEB"/>
    <w:rsid w:val="00B9719B"/>
    <w:rsid w:val="00BA029E"/>
    <w:rsid w:val="00BA563A"/>
    <w:rsid w:val="00BB146C"/>
    <w:rsid w:val="00BC049C"/>
    <w:rsid w:val="00BC4748"/>
    <w:rsid w:val="00BC7588"/>
    <w:rsid w:val="00BC7CF9"/>
    <w:rsid w:val="00BE4580"/>
    <w:rsid w:val="00BE5757"/>
    <w:rsid w:val="00BE6F69"/>
    <w:rsid w:val="00BF2925"/>
    <w:rsid w:val="00C13173"/>
    <w:rsid w:val="00C13812"/>
    <w:rsid w:val="00C16430"/>
    <w:rsid w:val="00C21566"/>
    <w:rsid w:val="00C24F34"/>
    <w:rsid w:val="00C26CCE"/>
    <w:rsid w:val="00C275F7"/>
    <w:rsid w:val="00C365F1"/>
    <w:rsid w:val="00C52192"/>
    <w:rsid w:val="00C5429C"/>
    <w:rsid w:val="00C55773"/>
    <w:rsid w:val="00C5578A"/>
    <w:rsid w:val="00C55CAD"/>
    <w:rsid w:val="00C64DCB"/>
    <w:rsid w:val="00C667E9"/>
    <w:rsid w:val="00C90951"/>
    <w:rsid w:val="00C91C20"/>
    <w:rsid w:val="00C947B5"/>
    <w:rsid w:val="00C95245"/>
    <w:rsid w:val="00C952E2"/>
    <w:rsid w:val="00C96C09"/>
    <w:rsid w:val="00CA0F04"/>
    <w:rsid w:val="00CA708E"/>
    <w:rsid w:val="00CB2D0A"/>
    <w:rsid w:val="00CB30EC"/>
    <w:rsid w:val="00CB518F"/>
    <w:rsid w:val="00CB593E"/>
    <w:rsid w:val="00CC259E"/>
    <w:rsid w:val="00CC3D39"/>
    <w:rsid w:val="00CD5611"/>
    <w:rsid w:val="00CE2DB5"/>
    <w:rsid w:val="00CE505C"/>
    <w:rsid w:val="00CF132E"/>
    <w:rsid w:val="00CF18EC"/>
    <w:rsid w:val="00CF196B"/>
    <w:rsid w:val="00CF4E56"/>
    <w:rsid w:val="00CF5FE8"/>
    <w:rsid w:val="00D02890"/>
    <w:rsid w:val="00D103B6"/>
    <w:rsid w:val="00D13AFC"/>
    <w:rsid w:val="00D14111"/>
    <w:rsid w:val="00D15C05"/>
    <w:rsid w:val="00D1793F"/>
    <w:rsid w:val="00D21261"/>
    <w:rsid w:val="00D23633"/>
    <w:rsid w:val="00D36DF5"/>
    <w:rsid w:val="00D3705F"/>
    <w:rsid w:val="00D40F1C"/>
    <w:rsid w:val="00D428BC"/>
    <w:rsid w:val="00D54192"/>
    <w:rsid w:val="00D62B29"/>
    <w:rsid w:val="00D640F4"/>
    <w:rsid w:val="00D82B3A"/>
    <w:rsid w:val="00D85CE1"/>
    <w:rsid w:val="00D9477F"/>
    <w:rsid w:val="00DB16C1"/>
    <w:rsid w:val="00DB7C2E"/>
    <w:rsid w:val="00DC0D29"/>
    <w:rsid w:val="00DD526C"/>
    <w:rsid w:val="00DF5D18"/>
    <w:rsid w:val="00E051C3"/>
    <w:rsid w:val="00E10D1B"/>
    <w:rsid w:val="00E13688"/>
    <w:rsid w:val="00E2277C"/>
    <w:rsid w:val="00E5128B"/>
    <w:rsid w:val="00E514E7"/>
    <w:rsid w:val="00E52B45"/>
    <w:rsid w:val="00E52CDD"/>
    <w:rsid w:val="00E57D6A"/>
    <w:rsid w:val="00E61AAA"/>
    <w:rsid w:val="00E6325B"/>
    <w:rsid w:val="00E658BA"/>
    <w:rsid w:val="00E677E2"/>
    <w:rsid w:val="00E705DB"/>
    <w:rsid w:val="00E7096A"/>
    <w:rsid w:val="00E71D3F"/>
    <w:rsid w:val="00E71FC6"/>
    <w:rsid w:val="00E72B0E"/>
    <w:rsid w:val="00E808FD"/>
    <w:rsid w:val="00E91F9C"/>
    <w:rsid w:val="00E93420"/>
    <w:rsid w:val="00EA42F5"/>
    <w:rsid w:val="00EA6916"/>
    <w:rsid w:val="00EA6D58"/>
    <w:rsid w:val="00EB6C55"/>
    <w:rsid w:val="00EC0664"/>
    <w:rsid w:val="00EC11D8"/>
    <w:rsid w:val="00EC4AA7"/>
    <w:rsid w:val="00EC6999"/>
    <w:rsid w:val="00ED11C8"/>
    <w:rsid w:val="00ED2B70"/>
    <w:rsid w:val="00ED3771"/>
    <w:rsid w:val="00EE0B61"/>
    <w:rsid w:val="00EE3D79"/>
    <w:rsid w:val="00EF459A"/>
    <w:rsid w:val="00EF4916"/>
    <w:rsid w:val="00EF55BD"/>
    <w:rsid w:val="00EF6675"/>
    <w:rsid w:val="00EF6CBB"/>
    <w:rsid w:val="00F00FA7"/>
    <w:rsid w:val="00F02339"/>
    <w:rsid w:val="00F042A3"/>
    <w:rsid w:val="00F10920"/>
    <w:rsid w:val="00F11162"/>
    <w:rsid w:val="00F12C15"/>
    <w:rsid w:val="00F14F3B"/>
    <w:rsid w:val="00F20ED8"/>
    <w:rsid w:val="00F210C1"/>
    <w:rsid w:val="00F22C0C"/>
    <w:rsid w:val="00F33DA2"/>
    <w:rsid w:val="00F43773"/>
    <w:rsid w:val="00F457EF"/>
    <w:rsid w:val="00F570B9"/>
    <w:rsid w:val="00F666A5"/>
    <w:rsid w:val="00F66E65"/>
    <w:rsid w:val="00F671B2"/>
    <w:rsid w:val="00F674E5"/>
    <w:rsid w:val="00F74127"/>
    <w:rsid w:val="00F74242"/>
    <w:rsid w:val="00F83DB1"/>
    <w:rsid w:val="00F85B2A"/>
    <w:rsid w:val="00F90414"/>
    <w:rsid w:val="00F93988"/>
    <w:rsid w:val="00F945D7"/>
    <w:rsid w:val="00F94692"/>
    <w:rsid w:val="00FA064F"/>
    <w:rsid w:val="00FA1A21"/>
    <w:rsid w:val="00FA4487"/>
    <w:rsid w:val="00FA7EAD"/>
    <w:rsid w:val="00FB00CF"/>
    <w:rsid w:val="00FB3BF8"/>
    <w:rsid w:val="00FB5A17"/>
    <w:rsid w:val="00FB7546"/>
    <w:rsid w:val="00FC02AA"/>
    <w:rsid w:val="00FC6042"/>
    <w:rsid w:val="00FC6880"/>
    <w:rsid w:val="00FC76A3"/>
    <w:rsid w:val="00FC78F3"/>
    <w:rsid w:val="00FD1231"/>
    <w:rsid w:val="00FD3C71"/>
    <w:rsid w:val="00FE7F2E"/>
    <w:rsid w:val="00FF2A6A"/>
    <w:rsid w:val="00FF5298"/>
    <w:rsid w:val="01454D8D"/>
    <w:rsid w:val="018A4899"/>
    <w:rsid w:val="02159C7F"/>
    <w:rsid w:val="02223084"/>
    <w:rsid w:val="02322AAC"/>
    <w:rsid w:val="0237766E"/>
    <w:rsid w:val="027DDC90"/>
    <w:rsid w:val="029D55EF"/>
    <w:rsid w:val="02A382E2"/>
    <w:rsid w:val="02CF7E54"/>
    <w:rsid w:val="03173311"/>
    <w:rsid w:val="03892B5C"/>
    <w:rsid w:val="03CDFB0D"/>
    <w:rsid w:val="0453A30A"/>
    <w:rsid w:val="0497BF52"/>
    <w:rsid w:val="04C20F7C"/>
    <w:rsid w:val="058119D4"/>
    <w:rsid w:val="05D4B234"/>
    <w:rsid w:val="05D8340A"/>
    <w:rsid w:val="05DD14D4"/>
    <w:rsid w:val="062253C4"/>
    <w:rsid w:val="064C8427"/>
    <w:rsid w:val="068CF45B"/>
    <w:rsid w:val="06E73980"/>
    <w:rsid w:val="07019D4B"/>
    <w:rsid w:val="0701BBCD"/>
    <w:rsid w:val="0741A29E"/>
    <w:rsid w:val="07635ED8"/>
    <w:rsid w:val="0770C712"/>
    <w:rsid w:val="078D6406"/>
    <w:rsid w:val="086DDC6E"/>
    <w:rsid w:val="08B69F02"/>
    <w:rsid w:val="08CF2E04"/>
    <w:rsid w:val="08E725F2"/>
    <w:rsid w:val="090CDE3B"/>
    <w:rsid w:val="09185796"/>
    <w:rsid w:val="092135A8"/>
    <w:rsid w:val="09952F23"/>
    <w:rsid w:val="09956B6D"/>
    <w:rsid w:val="09BF21C8"/>
    <w:rsid w:val="09C5D93D"/>
    <w:rsid w:val="09DF6771"/>
    <w:rsid w:val="0A169480"/>
    <w:rsid w:val="0A1D6CAB"/>
    <w:rsid w:val="0A9EB10E"/>
    <w:rsid w:val="0ADF187A"/>
    <w:rsid w:val="0AED850E"/>
    <w:rsid w:val="0B115F4A"/>
    <w:rsid w:val="0B527CD0"/>
    <w:rsid w:val="0B871A53"/>
    <w:rsid w:val="0BD90CF2"/>
    <w:rsid w:val="0C75F2B7"/>
    <w:rsid w:val="0C7A3CC1"/>
    <w:rsid w:val="0CDCF8D1"/>
    <w:rsid w:val="0CE82012"/>
    <w:rsid w:val="0D513581"/>
    <w:rsid w:val="0DA3BAAB"/>
    <w:rsid w:val="0DC508BE"/>
    <w:rsid w:val="0DCAA5FE"/>
    <w:rsid w:val="0DD2A05C"/>
    <w:rsid w:val="0DDE311B"/>
    <w:rsid w:val="0E0AD916"/>
    <w:rsid w:val="0E259D31"/>
    <w:rsid w:val="0E52DEBD"/>
    <w:rsid w:val="0F491E16"/>
    <w:rsid w:val="0FA1860A"/>
    <w:rsid w:val="0FD99C00"/>
    <w:rsid w:val="0FDA3E10"/>
    <w:rsid w:val="0FDDBF4D"/>
    <w:rsid w:val="0FDF8612"/>
    <w:rsid w:val="0FF3F6D0"/>
    <w:rsid w:val="10351AC1"/>
    <w:rsid w:val="1056738D"/>
    <w:rsid w:val="105FC5F6"/>
    <w:rsid w:val="108D5998"/>
    <w:rsid w:val="10B363E9"/>
    <w:rsid w:val="110A411E"/>
    <w:rsid w:val="110A4496"/>
    <w:rsid w:val="110E7137"/>
    <w:rsid w:val="1115D1DD"/>
    <w:rsid w:val="1145AEDE"/>
    <w:rsid w:val="11715F29"/>
    <w:rsid w:val="11E6A7FB"/>
    <w:rsid w:val="1218E980"/>
    <w:rsid w:val="123904C6"/>
    <w:rsid w:val="12A18B45"/>
    <w:rsid w:val="12C35D29"/>
    <w:rsid w:val="12C4AAB2"/>
    <w:rsid w:val="130B682B"/>
    <w:rsid w:val="13359666"/>
    <w:rsid w:val="13524F06"/>
    <w:rsid w:val="13631295"/>
    <w:rsid w:val="136B7763"/>
    <w:rsid w:val="1399D472"/>
    <w:rsid w:val="13A6AC4D"/>
    <w:rsid w:val="13AB200D"/>
    <w:rsid w:val="13FBE47B"/>
    <w:rsid w:val="14486449"/>
    <w:rsid w:val="145B2ABD"/>
    <w:rsid w:val="147A25EC"/>
    <w:rsid w:val="14A45208"/>
    <w:rsid w:val="150F3173"/>
    <w:rsid w:val="1524C4EE"/>
    <w:rsid w:val="15F68CED"/>
    <w:rsid w:val="15FB992F"/>
    <w:rsid w:val="166FBDDA"/>
    <w:rsid w:val="167DE02E"/>
    <w:rsid w:val="16A57A42"/>
    <w:rsid w:val="1707A595"/>
    <w:rsid w:val="176BEB04"/>
    <w:rsid w:val="176F36A3"/>
    <w:rsid w:val="17B1D4BA"/>
    <w:rsid w:val="17BEA0CF"/>
    <w:rsid w:val="18179B6D"/>
    <w:rsid w:val="18303099"/>
    <w:rsid w:val="18618572"/>
    <w:rsid w:val="186679DC"/>
    <w:rsid w:val="186972F8"/>
    <w:rsid w:val="18EB78DD"/>
    <w:rsid w:val="190E63D4"/>
    <w:rsid w:val="19148056"/>
    <w:rsid w:val="19320011"/>
    <w:rsid w:val="193C85AA"/>
    <w:rsid w:val="19591B02"/>
    <w:rsid w:val="19977652"/>
    <w:rsid w:val="199A1816"/>
    <w:rsid w:val="19AC554F"/>
    <w:rsid w:val="19B36BCE"/>
    <w:rsid w:val="1A6DAD54"/>
    <w:rsid w:val="1B35E877"/>
    <w:rsid w:val="1B55D0C7"/>
    <w:rsid w:val="1B66300C"/>
    <w:rsid w:val="1BA738A4"/>
    <w:rsid w:val="1BAB5494"/>
    <w:rsid w:val="1BB3445E"/>
    <w:rsid w:val="1BC15876"/>
    <w:rsid w:val="1BCA218F"/>
    <w:rsid w:val="1BE41363"/>
    <w:rsid w:val="1C042900"/>
    <w:rsid w:val="1C5123DE"/>
    <w:rsid w:val="1CD9BE3E"/>
    <w:rsid w:val="1D011ED2"/>
    <w:rsid w:val="1D052639"/>
    <w:rsid w:val="1D1B8B4F"/>
    <w:rsid w:val="1D23BBBE"/>
    <w:rsid w:val="1D34F695"/>
    <w:rsid w:val="1D430905"/>
    <w:rsid w:val="1D602242"/>
    <w:rsid w:val="1D9A831C"/>
    <w:rsid w:val="1DB9A999"/>
    <w:rsid w:val="1E0FF6CD"/>
    <w:rsid w:val="1E8B55F5"/>
    <w:rsid w:val="1ED8B47C"/>
    <w:rsid w:val="1F4C9AB0"/>
    <w:rsid w:val="1F5217CF"/>
    <w:rsid w:val="1F8C820D"/>
    <w:rsid w:val="1FEE55A5"/>
    <w:rsid w:val="205868B1"/>
    <w:rsid w:val="2072AD62"/>
    <w:rsid w:val="20827B93"/>
    <w:rsid w:val="209CD77A"/>
    <w:rsid w:val="20BAD829"/>
    <w:rsid w:val="20CF8B03"/>
    <w:rsid w:val="2128526E"/>
    <w:rsid w:val="219F9821"/>
    <w:rsid w:val="21A529FB"/>
    <w:rsid w:val="21D48329"/>
    <w:rsid w:val="21D48FF5"/>
    <w:rsid w:val="23690296"/>
    <w:rsid w:val="2378719E"/>
    <w:rsid w:val="237D56C1"/>
    <w:rsid w:val="23A65EDA"/>
    <w:rsid w:val="23AC259F"/>
    <w:rsid w:val="243C6D74"/>
    <w:rsid w:val="24CC5E39"/>
    <w:rsid w:val="24E56E5C"/>
    <w:rsid w:val="24F0099A"/>
    <w:rsid w:val="24FEC469"/>
    <w:rsid w:val="25C8A02A"/>
    <w:rsid w:val="25F80624"/>
    <w:rsid w:val="26E3DB91"/>
    <w:rsid w:val="27230438"/>
    <w:rsid w:val="2727581C"/>
    <w:rsid w:val="277F5D6F"/>
    <w:rsid w:val="28146B7F"/>
    <w:rsid w:val="2822D703"/>
    <w:rsid w:val="28E4DCD8"/>
    <w:rsid w:val="28E5E325"/>
    <w:rsid w:val="293BCCAA"/>
    <w:rsid w:val="2973C434"/>
    <w:rsid w:val="297F2253"/>
    <w:rsid w:val="298CAB37"/>
    <w:rsid w:val="29E65DB5"/>
    <w:rsid w:val="2B7C8F1D"/>
    <w:rsid w:val="2BBF24FB"/>
    <w:rsid w:val="2C42E0D4"/>
    <w:rsid w:val="2C78A9BD"/>
    <w:rsid w:val="2D7E0D29"/>
    <w:rsid w:val="2DD3B20F"/>
    <w:rsid w:val="2E763425"/>
    <w:rsid w:val="2E83AD03"/>
    <w:rsid w:val="2E8608AF"/>
    <w:rsid w:val="2F4B733C"/>
    <w:rsid w:val="2FA183B3"/>
    <w:rsid w:val="2FA2A5D7"/>
    <w:rsid w:val="2FA81A10"/>
    <w:rsid w:val="2FCC53C5"/>
    <w:rsid w:val="2FD75449"/>
    <w:rsid w:val="2FDDFFC5"/>
    <w:rsid w:val="3021D910"/>
    <w:rsid w:val="307552E7"/>
    <w:rsid w:val="308D1379"/>
    <w:rsid w:val="30C2E6FA"/>
    <w:rsid w:val="30E1C0B5"/>
    <w:rsid w:val="313D5414"/>
    <w:rsid w:val="3143EA71"/>
    <w:rsid w:val="31EA7618"/>
    <w:rsid w:val="31FE6EBA"/>
    <w:rsid w:val="3224A18D"/>
    <w:rsid w:val="323C2377"/>
    <w:rsid w:val="327AE466"/>
    <w:rsid w:val="32DFBAD2"/>
    <w:rsid w:val="33113726"/>
    <w:rsid w:val="33A74991"/>
    <w:rsid w:val="34E25C4B"/>
    <w:rsid w:val="354319F2"/>
    <w:rsid w:val="3548C40A"/>
    <w:rsid w:val="356F7CA3"/>
    <w:rsid w:val="35BC19FD"/>
    <w:rsid w:val="363DDD2B"/>
    <w:rsid w:val="36624855"/>
    <w:rsid w:val="36DEEA53"/>
    <w:rsid w:val="36E37247"/>
    <w:rsid w:val="36E8C484"/>
    <w:rsid w:val="372298E0"/>
    <w:rsid w:val="3798BF78"/>
    <w:rsid w:val="37C01644"/>
    <w:rsid w:val="37CABFC0"/>
    <w:rsid w:val="37FACC24"/>
    <w:rsid w:val="3800A09C"/>
    <w:rsid w:val="380AF19B"/>
    <w:rsid w:val="38109B6A"/>
    <w:rsid w:val="382A8F49"/>
    <w:rsid w:val="382FDE38"/>
    <w:rsid w:val="385947C8"/>
    <w:rsid w:val="39253257"/>
    <w:rsid w:val="3936D68C"/>
    <w:rsid w:val="39549C5B"/>
    <w:rsid w:val="39699470"/>
    <w:rsid w:val="3970C4CE"/>
    <w:rsid w:val="39B00856"/>
    <w:rsid w:val="3A318AED"/>
    <w:rsid w:val="3A4367D4"/>
    <w:rsid w:val="3A85F64B"/>
    <w:rsid w:val="3AB6D639"/>
    <w:rsid w:val="3ABA74C8"/>
    <w:rsid w:val="3AF2FD26"/>
    <w:rsid w:val="3B0A4E08"/>
    <w:rsid w:val="3B103BC0"/>
    <w:rsid w:val="3B168206"/>
    <w:rsid w:val="3B2CCF41"/>
    <w:rsid w:val="3B798A8A"/>
    <w:rsid w:val="3BB42204"/>
    <w:rsid w:val="3C23A244"/>
    <w:rsid w:val="3C682252"/>
    <w:rsid w:val="3C983B9B"/>
    <w:rsid w:val="3CABC881"/>
    <w:rsid w:val="3CB2142E"/>
    <w:rsid w:val="3CFB706E"/>
    <w:rsid w:val="3CFE006C"/>
    <w:rsid w:val="3D0DD1D7"/>
    <w:rsid w:val="3DAAC39B"/>
    <w:rsid w:val="3DE9D5D9"/>
    <w:rsid w:val="3DFF284C"/>
    <w:rsid w:val="3E673700"/>
    <w:rsid w:val="3EB01FF6"/>
    <w:rsid w:val="3EC9F310"/>
    <w:rsid w:val="3EE29B92"/>
    <w:rsid w:val="3EEB8E77"/>
    <w:rsid w:val="3F0209C3"/>
    <w:rsid w:val="3F38E35C"/>
    <w:rsid w:val="3F3FEC18"/>
    <w:rsid w:val="3F94C4A7"/>
    <w:rsid w:val="3FF138A2"/>
    <w:rsid w:val="3FFFA536"/>
    <w:rsid w:val="40234173"/>
    <w:rsid w:val="4035A12E"/>
    <w:rsid w:val="4048B497"/>
    <w:rsid w:val="404C9A4F"/>
    <w:rsid w:val="40759E3E"/>
    <w:rsid w:val="409D1EA4"/>
    <w:rsid w:val="40F71367"/>
    <w:rsid w:val="4186DD1C"/>
    <w:rsid w:val="4189397D"/>
    <w:rsid w:val="41D1718F"/>
    <w:rsid w:val="421A3C54"/>
    <w:rsid w:val="425548CC"/>
    <w:rsid w:val="42918195"/>
    <w:rsid w:val="42C86414"/>
    <w:rsid w:val="42D3B631"/>
    <w:rsid w:val="42DCC626"/>
    <w:rsid w:val="42F04CDF"/>
    <w:rsid w:val="43D3A23A"/>
    <w:rsid w:val="441C3532"/>
    <w:rsid w:val="441E9B2D"/>
    <w:rsid w:val="442EB429"/>
    <w:rsid w:val="45202A2F"/>
    <w:rsid w:val="45360D9F"/>
    <w:rsid w:val="454CDA50"/>
    <w:rsid w:val="4562DFC3"/>
    <w:rsid w:val="4563335A"/>
    <w:rsid w:val="458DA25F"/>
    <w:rsid w:val="45BEFD20"/>
    <w:rsid w:val="461C7B84"/>
    <w:rsid w:val="463D9D53"/>
    <w:rsid w:val="465F5A5C"/>
    <w:rsid w:val="46EDAD77"/>
    <w:rsid w:val="47018397"/>
    <w:rsid w:val="47214251"/>
    <w:rsid w:val="4758CBEE"/>
    <w:rsid w:val="47D96DB4"/>
    <w:rsid w:val="47EDE5E4"/>
    <w:rsid w:val="480AAAB7"/>
    <w:rsid w:val="481F25AF"/>
    <w:rsid w:val="483F8EBB"/>
    <w:rsid w:val="484BD02B"/>
    <w:rsid w:val="49DC8374"/>
    <w:rsid w:val="4A3E69CA"/>
    <w:rsid w:val="4A418E51"/>
    <w:rsid w:val="4A9DF5AD"/>
    <w:rsid w:val="4B004CA0"/>
    <w:rsid w:val="4B028E71"/>
    <w:rsid w:val="4B0BE4FA"/>
    <w:rsid w:val="4B1B7ED2"/>
    <w:rsid w:val="4BFCE3E3"/>
    <w:rsid w:val="4C82FB22"/>
    <w:rsid w:val="4C837147"/>
    <w:rsid w:val="4CBE19AE"/>
    <w:rsid w:val="4D12850C"/>
    <w:rsid w:val="4D1E7326"/>
    <w:rsid w:val="4D41E0EE"/>
    <w:rsid w:val="4E134F90"/>
    <w:rsid w:val="4E197E82"/>
    <w:rsid w:val="4E42A201"/>
    <w:rsid w:val="4E6BC6F6"/>
    <w:rsid w:val="4EAE556D"/>
    <w:rsid w:val="4FA6A3D8"/>
    <w:rsid w:val="4FF7F2AA"/>
    <w:rsid w:val="50390FB1"/>
    <w:rsid w:val="506529C3"/>
    <w:rsid w:val="508B8D2C"/>
    <w:rsid w:val="508CD26F"/>
    <w:rsid w:val="511282F3"/>
    <w:rsid w:val="5134E13D"/>
    <w:rsid w:val="51698FE3"/>
    <w:rsid w:val="516F8329"/>
    <w:rsid w:val="518FB356"/>
    <w:rsid w:val="51D8B62E"/>
    <w:rsid w:val="51DF88EB"/>
    <w:rsid w:val="51F9FAF8"/>
    <w:rsid w:val="524514C9"/>
    <w:rsid w:val="52495A83"/>
    <w:rsid w:val="52D0B19E"/>
    <w:rsid w:val="52D31F74"/>
    <w:rsid w:val="52D98C73"/>
    <w:rsid w:val="52FBC5E4"/>
    <w:rsid w:val="531432D5"/>
    <w:rsid w:val="53AE31B2"/>
    <w:rsid w:val="53D4535A"/>
    <w:rsid w:val="540D1E93"/>
    <w:rsid w:val="548245C5"/>
    <w:rsid w:val="55250BDB"/>
    <w:rsid w:val="55656BDD"/>
    <w:rsid w:val="556FEE66"/>
    <w:rsid w:val="56632479"/>
    <w:rsid w:val="5669A764"/>
    <w:rsid w:val="5674FA2A"/>
    <w:rsid w:val="56EA5FAA"/>
    <w:rsid w:val="56FFC1A8"/>
    <w:rsid w:val="5722AE4E"/>
    <w:rsid w:val="574AD6B8"/>
    <w:rsid w:val="57F78DB4"/>
    <w:rsid w:val="59625C48"/>
    <w:rsid w:val="59D0D16C"/>
    <w:rsid w:val="5A1E5235"/>
    <w:rsid w:val="5A272629"/>
    <w:rsid w:val="5A435F89"/>
    <w:rsid w:val="5AFC54EC"/>
    <w:rsid w:val="5B1D6D3F"/>
    <w:rsid w:val="5B1F44BA"/>
    <w:rsid w:val="5B80870E"/>
    <w:rsid w:val="5B95E53B"/>
    <w:rsid w:val="5BD85F46"/>
    <w:rsid w:val="5C01CCD6"/>
    <w:rsid w:val="5C6CED39"/>
    <w:rsid w:val="5C98FD99"/>
    <w:rsid w:val="5CC12B26"/>
    <w:rsid w:val="5CE01E1B"/>
    <w:rsid w:val="5D58B9F4"/>
    <w:rsid w:val="5D6AD7F9"/>
    <w:rsid w:val="5D9D9D37"/>
    <w:rsid w:val="5DD47A1A"/>
    <w:rsid w:val="5DF3A7BF"/>
    <w:rsid w:val="5E1C6BC9"/>
    <w:rsid w:val="5E7BEE7C"/>
    <w:rsid w:val="5E909245"/>
    <w:rsid w:val="5EB0BAA3"/>
    <w:rsid w:val="5EE38A6E"/>
    <w:rsid w:val="5F3976E4"/>
    <w:rsid w:val="5F672132"/>
    <w:rsid w:val="5F7077BB"/>
    <w:rsid w:val="5F79782D"/>
    <w:rsid w:val="5F878A9A"/>
    <w:rsid w:val="5F9DE3A4"/>
    <w:rsid w:val="5FA0B2F7"/>
    <w:rsid w:val="5FB3A117"/>
    <w:rsid w:val="5FCE0430"/>
    <w:rsid w:val="5FF8CBE8"/>
    <w:rsid w:val="601D6413"/>
    <w:rsid w:val="601EA5DE"/>
    <w:rsid w:val="60564F53"/>
    <w:rsid w:val="60AAB387"/>
    <w:rsid w:val="60AFCA2B"/>
    <w:rsid w:val="60B523F7"/>
    <w:rsid w:val="60D0CEDA"/>
    <w:rsid w:val="60EE789B"/>
    <w:rsid w:val="61221D5F"/>
    <w:rsid w:val="613C8358"/>
    <w:rsid w:val="61854E1D"/>
    <w:rsid w:val="61AB737A"/>
    <w:rsid w:val="61B8E2F7"/>
    <w:rsid w:val="61B96804"/>
    <w:rsid w:val="61C17908"/>
    <w:rsid w:val="6200540C"/>
    <w:rsid w:val="6207ED9F"/>
    <w:rsid w:val="62364523"/>
    <w:rsid w:val="624683E8"/>
    <w:rsid w:val="625EF8F4"/>
    <w:rsid w:val="6268DDEB"/>
    <w:rsid w:val="62710E5A"/>
    <w:rsid w:val="6285868A"/>
    <w:rsid w:val="63169BFC"/>
    <w:rsid w:val="6348EF73"/>
    <w:rsid w:val="63E3712B"/>
    <w:rsid w:val="63EEF51E"/>
    <w:rsid w:val="63F6A4F9"/>
    <w:rsid w:val="6424096E"/>
    <w:rsid w:val="64A2F2AA"/>
    <w:rsid w:val="64BCEEDF"/>
    <w:rsid w:val="651188C2"/>
    <w:rsid w:val="65860564"/>
    <w:rsid w:val="6679DFEC"/>
    <w:rsid w:val="66909044"/>
    <w:rsid w:val="66C9F225"/>
    <w:rsid w:val="67447F7D"/>
    <w:rsid w:val="67929C7F"/>
    <w:rsid w:val="67CB0CE1"/>
    <w:rsid w:val="67CD7491"/>
    <w:rsid w:val="6803DDCD"/>
    <w:rsid w:val="6805FC10"/>
    <w:rsid w:val="68180488"/>
    <w:rsid w:val="68E4227B"/>
    <w:rsid w:val="68F0E01D"/>
    <w:rsid w:val="68F9E63B"/>
    <w:rsid w:val="690AFF54"/>
    <w:rsid w:val="69159D59"/>
    <w:rsid w:val="696CB7CF"/>
    <w:rsid w:val="69F66BD9"/>
    <w:rsid w:val="6AB5BD34"/>
    <w:rsid w:val="6ABF4737"/>
    <w:rsid w:val="6AD15F45"/>
    <w:rsid w:val="6B2C3063"/>
    <w:rsid w:val="6B38DBCB"/>
    <w:rsid w:val="6BBEADA1"/>
    <w:rsid w:val="6C49B11D"/>
    <w:rsid w:val="6C904D7B"/>
    <w:rsid w:val="6CF62D43"/>
    <w:rsid w:val="6D2B00DA"/>
    <w:rsid w:val="6D9DFBA2"/>
    <w:rsid w:val="6DB3C101"/>
    <w:rsid w:val="6DC4FBD8"/>
    <w:rsid w:val="6DCCE95E"/>
    <w:rsid w:val="6DEEDEF0"/>
    <w:rsid w:val="6DF33C41"/>
    <w:rsid w:val="6DFA68CA"/>
    <w:rsid w:val="6E22BEE1"/>
    <w:rsid w:val="6E665175"/>
    <w:rsid w:val="6E731F51"/>
    <w:rsid w:val="6EB8FAFB"/>
    <w:rsid w:val="6EFDB9D7"/>
    <w:rsid w:val="6F4F9162"/>
    <w:rsid w:val="6F5363FF"/>
    <w:rsid w:val="6F62A2CA"/>
    <w:rsid w:val="6F782AC4"/>
    <w:rsid w:val="6F8BA80B"/>
    <w:rsid w:val="6FDFCC30"/>
    <w:rsid w:val="6FE6F36E"/>
    <w:rsid w:val="705E2440"/>
    <w:rsid w:val="70A8FA8A"/>
    <w:rsid w:val="70C8C4D7"/>
    <w:rsid w:val="70D2C6FC"/>
    <w:rsid w:val="70D8149B"/>
    <w:rsid w:val="70F186AD"/>
    <w:rsid w:val="71397EC5"/>
    <w:rsid w:val="7187260D"/>
    <w:rsid w:val="71C47AC6"/>
    <w:rsid w:val="71CBAB24"/>
    <w:rsid w:val="72352F3E"/>
    <w:rsid w:val="72649538"/>
    <w:rsid w:val="72873224"/>
    <w:rsid w:val="737382B0"/>
    <w:rsid w:val="7387417C"/>
    <w:rsid w:val="73A9534B"/>
    <w:rsid w:val="73C4501B"/>
    <w:rsid w:val="73EF5030"/>
    <w:rsid w:val="74230285"/>
    <w:rsid w:val="742B053B"/>
    <w:rsid w:val="746BF34F"/>
    <w:rsid w:val="747C3493"/>
    <w:rsid w:val="74ED57E8"/>
    <w:rsid w:val="74F41BC0"/>
    <w:rsid w:val="7522CAAA"/>
    <w:rsid w:val="753D0E11"/>
    <w:rsid w:val="753F9FE6"/>
    <w:rsid w:val="7553A7A3"/>
    <w:rsid w:val="75988F0E"/>
    <w:rsid w:val="759D7A1A"/>
    <w:rsid w:val="771734CB"/>
    <w:rsid w:val="771E5A22"/>
    <w:rsid w:val="778C73FF"/>
    <w:rsid w:val="7807E513"/>
    <w:rsid w:val="78BBCB41"/>
    <w:rsid w:val="78D3D6BC"/>
    <w:rsid w:val="78ED1815"/>
    <w:rsid w:val="78FA4645"/>
    <w:rsid w:val="796A19D9"/>
    <w:rsid w:val="79A69F39"/>
    <w:rsid w:val="79D1B472"/>
    <w:rsid w:val="79F05B85"/>
    <w:rsid w:val="7A404123"/>
    <w:rsid w:val="7A56025E"/>
    <w:rsid w:val="7B0D7B33"/>
    <w:rsid w:val="7B342F71"/>
    <w:rsid w:val="7B4C702E"/>
    <w:rsid w:val="7BD6A8DE"/>
    <w:rsid w:val="7C21CB46"/>
    <w:rsid w:val="7C6B4F6B"/>
    <w:rsid w:val="7C9E3A96"/>
    <w:rsid w:val="7CCCE9B7"/>
    <w:rsid w:val="7D1D2730"/>
    <w:rsid w:val="7D5E78FC"/>
    <w:rsid w:val="7D6ED841"/>
    <w:rsid w:val="7D6F9215"/>
    <w:rsid w:val="7D77E1E5"/>
    <w:rsid w:val="7D866394"/>
    <w:rsid w:val="7D906A1D"/>
    <w:rsid w:val="7DC9E4CB"/>
    <w:rsid w:val="7E3FEFAD"/>
    <w:rsid w:val="7E78DAF3"/>
    <w:rsid w:val="7F2B0CC5"/>
    <w:rsid w:val="7F3C931D"/>
    <w:rsid w:val="7F63DDB1"/>
    <w:rsid w:val="7F9CFBE0"/>
    <w:rsid w:val="7FBA9B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13EFD"/>
  <w15:chartTrackingRefBased/>
  <w15:docId w15:val="{60C971D5-417F-46C8-B612-F920FFD46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1"/>
    <w:qFormat/>
    <w:rsid w:val="00384C5B"/>
    <w:pPr>
      <w:widowControl w:val="0"/>
      <w:autoSpaceDE w:val="0"/>
      <w:autoSpaceDN w:val="0"/>
      <w:spacing w:after="0" w:line="240" w:lineRule="auto"/>
      <w:ind w:left="100"/>
      <w:outlineLvl w:val="1"/>
    </w:pPr>
    <w:rPr>
      <w:rFonts w:ascii="Times New Roman" w:eastAsia="Times New Roman" w:hAnsi="Times New Roman" w:cs="Times New Roman"/>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7D89"/>
    <w:rPr>
      <w:color w:val="0563C1" w:themeColor="hyperlink"/>
      <w:u w:val="single"/>
    </w:rPr>
  </w:style>
  <w:style w:type="character" w:customStyle="1" w:styleId="UnresolvedMention1">
    <w:name w:val="Unresolved Mention1"/>
    <w:basedOn w:val="DefaultParagraphFont"/>
    <w:uiPriority w:val="99"/>
    <w:semiHidden/>
    <w:unhideWhenUsed/>
    <w:rsid w:val="00AB7D89"/>
    <w:rPr>
      <w:color w:val="605E5C"/>
      <w:shd w:val="clear" w:color="auto" w:fill="E1DFDD"/>
    </w:r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link w:val="ListParagraphChar"/>
    <w:uiPriority w:val="34"/>
    <w:qFormat/>
    <w:rsid w:val="00AB7D89"/>
    <w:pPr>
      <w:ind w:left="720"/>
      <w:contextualSpacing/>
    </w:pPr>
  </w:style>
  <w:style w:type="paragraph" w:styleId="Header">
    <w:name w:val="header"/>
    <w:basedOn w:val="Normal"/>
    <w:link w:val="HeaderChar"/>
    <w:uiPriority w:val="99"/>
    <w:unhideWhenUsed/>
    <w:rsid w:val="004C32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322D"/>
  </w:style>
  <w:style w:type="paragraph" w:styleId="Footer">
    <w:name w:val="footer"/>
    <w:basedOn w:val="Normal"/>
    <w:link w:val="FooterChar"/>
    <w:uiPriority w:val="99"/>
    <w:unhideWhenUsed/>
    <w:rsid w:val="004C32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322D"/>
  </w:style>
  <w:style w:type="table" w:styleId="TableGrid">
    <w:name w:val="Table Grid"/>
    <w:basedOn w:val="TableNormal"/>
    <w:uiPriority w:val="39"/>
    <w:rsid w:val="004C3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3B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BCD"/>
    <w:rPr>
      <w:rFonts w:ascii="Segoe UI" w:hAnsi="Segoe UI" w:cs="Segoe UI"/>
      <w:sz w:val="18"/>
      <w:szCs w:val="18"/>
    </w:rPr>
  </w:style>
  <w:style w:type="paragraph" w:customStyle="1" w:styleId="paragraph">
    <w:name w:val="paragraph"/>
    <w:basedOn w:val="Normal"/>
    <w:rsid w:val="00B34605"/>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B34605"/>
  </w:style>
  <w:style w:type="character" w:customStyle="1" w:styleId="eop">
    <w:name w:val="eop"/>
    <w:basedOn w:val="DefaultParagraphFont"/>
    <w:rsid w:val="00B34605"/>
  </w:style>
  <w:style w:type="character" w:styleId="UnresolvedMention">
    <w:name w:val="Unresolved Mention"/>
    <w:basedOn w:val="DefaultParagraphFont"/>
    <w:uiPriority w:val="99"/>
    <w:semiHidden/>
    <w:unhideWhenUsed/>
    <w:rsid w:val="00EE0B61"/>
    <w:rPr>
      <w:color w:val="605E5C"/>
      <w:shd w:val="clear" w:color="auto" w:fill="E1DFDD"/>
    </w:rPr>
  </w:style>
  <w:style w:type="paragraph" w:styleId="NoSpacing">
    <w:name w:val="No Spacing"/>
    <w:uiPriority w:val="1"/>
    <w:qFormat/>
    <w:rsid w:val="003D798B"/>
    <w:pPr>
      <w:spacing w:after="0" w:line="240" w:lineRule="auto"/>
    </w:pPr>
    <w:rPr>
      <w:rFonts w:eastAsiaTheme="minorEastAsia"/>
    </w:rPr>
  </w:style>
  <w:style w:type="paragraph" w:customStyle="1" w:styleId="Default">
    <w:name w:val="Default"/>
    <w:rsid w:val="003D798B"/>
    <w:pPr>
      <w:autoSpaceDE w:val="0"/>
      <w:autoSpaceDN w:val="0"/>
      <w:adjustRightInd w:val="0"/>
      <w:spacing w:after="0" w:line="240" w:lineRule="auto"/>
    </w:pPr>
    <w:rPr>
      <w:rFonts w:ascii="Arial" w:hAnsi="Arial" w:cs="Arial"/>
      <w:color w:val="000000"/>
      <w:sz w:val="24"/>
      <w:szCs w:val="24"/>
      <w:lang w:val="en-IN"/>
    </w:rPr>
  </w:style>
  <w:style w:type="character" w:styleId="FollowedHyperlink">
    <w:name w:val="FollowedHyperlink"/>
    <w:basedOn w:val="DefaultParagraphFont"/>
    <w:uiPriority w:val="99"/>
    <w:semiHidden/>
    <w:unhideWhenUsed/>
    <w:rsid w:val="00355412"/>
    <w:rPr>
      <w:color w:val="954F72" w:themeColor="followedHyperlink"/>
      <w:u w:val="single"/>
    </w:rPr>
  </w:style>
  <w:style w:type="paragraph" w:styleId="BodyText">
    <w:name w:val="Body Text"/>
    <w:basedOn w:val="Normal"/>
    <w:link w:val="BodyTextChar"/>
    <w:uiPriority w:val="1"/>
    <w:unhideWhenUsed/>
    <w:qFormat/>
    <w:rsid w:val="00CF196B"/>
    <w:pPr>
      <w:widowControl w:val="0"/>
      <w:autoSpaceDE w:val="0"/>
      <w:autoSpaceDN w:val="0"/>
      <w:spacing w:after="0" w:line="240" w:lineRule="auto"/>
    </w:pPr>
    <w:rPr>
      <w:rFonts w:ascii="IBM Plex Sans" w:eastAsia="IBM Plex Sans" w:hAnsi="IBM Plex Sans" w:cs="IBM Plex Sans"/>
      <w:sz w:val="20"/>
      <w:szCs w:val="20"/>
    </w:rPr>
  </w:style>
  <w:style w:type="character" w:customStyle="1" w:styleId="BodyTextChar">
    <w:name w:val="Body Text Char"/>
    <w:basedOn w:val="DefaultParagraphFont"/>
    <w:link w:val="BodyText"/>
    <w:uiPriority w:val="1"/>
    <w:rsid w:val="00CF196B"/>
    <w:rPr>
      <w:rFonts w:ascii="IBM Plex Sans" w:eastAsia="IBM Plex Sans" w:hAnsi="IBM Plex Sans" w:cs="IBM Plex Sans"/>
      <w:sz w:val="20"/>
      <w:szCs w:val="20"/>
    </w:rPr>
  </w:style>
  <w:style w:type="paragraph" w:customStyle="1" w:styleId="TableParagraph">
    <w:name w:val="Table Paragraph"/>
    <w:basedOn w:val="Normal"/>
    <w:uiPriority w:val="1"/>
    <w:qFormat/>
    <w:rsid w:val="006E6E66"/>
    <w:pPr>
      <w:widowControl w:val="0"/>
      <w:autoSpaceDE w:val="0"/>
      <w:autoSpaceDN w:val="0"/>
      <w:spacing w:after="0" w:line="240" w:lineRule="auto"/>
    </w:pPr>
    <w:rPr>
      <w:rFonts w:ascii="Arial" w:eastAsia="Arial" w:hAnsi="Arial" w:cs="Arial"/>
    </w:rPr>
  </w:style>
  <w:style w:type="paragraph" w:styleId="Revision">
    <w:name w:val="Revision"/>
    <w:hidden/>
    <w:uiPriority w:val="99"/>
    <w:semiHidden/>
    <w:rsid w:val="00E72B0E"/>
    <w:pPr>
      <w:spacing w:after="0" w:line="240" w:lineRule="auto"/>
    </w:pPr>
  </w:style>
  <w:style w:type="table" w:customStyle="1" w:styleId="TableGrid0">
    <w:name w:val="TableGrid"/>
    <w:rsid w:val="00425D5C"/>
    <w:pPr>
      <w:spacing w:after="0" w:line="240" w:lineRule="auto"/>
    </w:pPr>
    <w:rPr>
      <w:rFonts w:eastAsiaTheme="minorEastAsi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F00FA7"/>
    <w:rPr>
      <w:sz w:val="16"/>
      <w:szCs w:val="16"/>
    </w:rPr>
  </w:style>
  <w:style w:type="paragraph" w:styleId="CommentText">
    <w:name w:val="annotation text"/>
    <w:basedOn w:val="Normal"/>
    <w:link w:val="CommentTextChar"/>
    <w:uiPriority w:val="99"/>
    <w:unhideWhenUsed/>
    <w:rsid w:val="00F00FA7"/>
    <w:pPr>
      <w:spacing w:line="240" w:lineRule="auto"/>
    </w:pPr>
    <w:rPr>
      <w:sz w:val="20"/>
      <w:szCs w:val="20"/>
    </w:rPr>
  </w:style>
  <w:style w:type="character" w:customStyle="1" w:styleId="CommentTextChar">
    <w:name w:val="Comment Text Char"/>
    <w:basedOn w:val="DefaultParagraphFont"/>
    <w:link w:val="CommentText"/>
    <w:uiPriority w:val="99"/>
    <w:rsid w:val="00F00FA7"/>
    <w:rPr>
      <w:sz w:val="20"/>
      <w:szCs w:val="20"/>
    </w:rPr>
  </w:style>
  <w:style w:type="paragraph" w:styleId="CommentSubject">
    <w:name w:val="annotation subject"/>
    <w:basedOn w:val="CommentText"/>
    <w:next w:val="CommentText"/>
    <w:link w:val="CommentSubjectChar"/>
    <w:uiPriority w:val="99"/>
    <w:semiHidden/>
    <w:unhideWhenUsed/>
    <w:rsid w:val="00F00FA7"/>
    <w:rPr>
      <w:b/>
      <w:bCs/>
    </w:rPr>
  </w:style>
  <w:style w:type="character" w:customStyle="1" w:styleId="CommentSubjectChar">
    <w:name w:val="Comment Subject Char"/>
    <w:basedOn w:val="CommentTextChar"/>
    <w:link w:val="CommentSubject"/>
    <w:uiPriority w:val="99"/>
    <w:semiHidden/>
    <w:rsid w:val="00F00FA7"/>
    <w:rPr>
      <w:b/>
      <w:bCs/>
      <w:sz w:val="20"/>
      <w:szCs w:val="20"/>
    </w:rPr>
  </w:style>
  <w:style w:type="character" w:customStyle="1" w:styleId="ListParagraphChar">
    <w:name w:val="List Paragraph Char"/>
    <w:aliases w:val="Colorful List - Accent 11 Char,Numbered Char,lp1 Char,Resume Title Char,heading 4 Char,List Paragraph1 Char,Recommendation Char,List Paragraph11 Char,L Char,CV text Char,Table text Char,F5 List Paragraph Char,Dot pt Char"/>
    <w:basedOn w:val="DefaultParagraphFont"/>
    <w:link w:val="ListParagraph"/>
    <w:uiPriority w:val="34"/>
    <w:locked/>
    <w:rsid w:val="00384C5B"/>
  </w:style>
  <w:style w:type="paragraph" w:styleId="BodyText3">
    <w:name w:val="Body Text 3"/>
    <w:basedOn w:val="Normal"/>
    <w:link w:val="BodyText3Char"/>
    <w:uiPriority w:val="99"/>
    <w:semiHidden/>
    <w:unhideWhenUsed/>
    <w:rsid w:val="00384C5B"/>
    <w:pPr>
      <w:widowControl w:val="0"/>
      <w:autoSpaceDE w:val="0"/>
      <w:autoSpaceDN w:val="0"/>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semiHidden/>
    <w:rsid w:val="00384C5B"/>
    <w:rPr>
      <w:rFonts w:ascii="Times New Roman" w:eastAsia="Times New Roman" w:hAnsi="Times New Roman" w:cs="Times New Roman"/>
      <w:sz w:val="16"/>
      <w:szCs w:val="16"/>
    </w:rPr>
  </w:style>
  <w:style w:type="character" w:customStyle="1" w:styleId="Heading2Char">
    <w:name w:val="Heading 2 Char"/>
    <w:basedOn w:val="DefaultParagraphFont"/>
    <w:link w:val="Heading2"/>
    <w:uiPriority w:val="1"/>
    <w:rsid w:val="00384C5B"/>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8388">
      <w:bodyDiv w:val="1"/>
      <w:marLeft w:val="0"/>
      <w:marRight w:val="0"/>
      <w:marTop w:val="0"/>
      <w:marBottom w:val="0"/>
      <w:divBdr>
        <w:top w:val="none" w:sz="0" w:space="0" w:color="auto"/>
        <w:left w:val="none" w:sz="0" w:space="0" w:color="auto"/>
        <w:bottom w:val="none" w:sz="0" w:space="0" w:color="auto"/>
        <w:right w:val="none" w:sz="0" w:space="0" w:color="auto"/>
      </w:divBdr>
    </w:div>
    <w:div w:id="324358900">
      <w:bodyDiv w:val="1"/>
      <w:marLeft w:val="0"/>
      <w:marRight w:val="0"/>
      <w:marTop w:val="0"/>
      <w:marBottom w:val="0"/>
      <w:divBdr>
        <w:top w:val="none" w:sz="0" w:space="0" w:color="auto"/>
        <w:left w:val="none" w:sz="0" w:space="0" w:color="auto"/>
        <w:bottom w:val="none" w:sz="0" w:space="0" w:color="auto"/>
        <w:right w:val="none" w:sz="0" w:space="0" w:color="auto"/>
      </w:divBdr>
    </w:div>
    <w:div w:id="1470048729">
      <w:bodyDiv w:val="1"/>
      <w:marLeft w:val="0"/>
      <w:marRight w:val="0"/>
      <w:marTop w:val="0"/>
      <w:marBottom w:val="0"/>
      <w:divBdr>
        <w:top w:val="none" w:sz="0" w:space="0" w:color="auto"/>
        <w:left w:val="none" w:sz="0" w:space="0" w:color="auto"/>
        <w:bottom w:val="none" w:sz="0" w:space="0" w:color="auto"/>
        <w:right w:val="none" w:sz="0" w:space="0" w:color="auto"/>
      </w:divBdr>
    </w:div>
    <w:div w:id="1778479179">
      <w:bodyDiv w:val="1"/>
      <w:marLeft w:val="0"/>
      <w:marRight w:val="0"/>
      <w:marTop w:val="0"/>
      <w:marBottom w:val="0"/>
      <w:divBdr>
        <w:top w:val="none" w:sz="0" w:space="0" w:color="auto"/>
        <w:left w:val="none" w:sz="0" w:space="0" w:color="auto"/>
        <w:bottom w:val="none" w:sz="0" w:space="0" w:color="auto"/>
        <w:right w:val="none" w:sz="0" w:space="0" w:color="auto"/>
      </w:divBdr>
      <w:divsChild>
        <w:div w:id="117574631">
          <w:marLeft w:val="0"/>
          <w:marRight w:val="0"/>
          <w:marTop w:val="0"/>
          <w:marBottom w:val="0"/>
          <w:divBdr>
            <w:top w:val="none" w:sz="0" w:space="0" w:color="auto"/>
            <w:left w:val="none" w:sz="0" w:space="0" w:color="auto"/>
            <w:bottom w:val="none" w:sz="0" w:space="0" w:color="auto"/>
            <w:right w:val="none" w:sz="0" w:space="0" w:color="auto"/>
          </w:divBdr>
        </w:div>
        <w:div w:id="762459557">
          <w:marLeft w:val="0"/>
          <w:marRight w:val="0"/>
          <w:marTop w:val="0"/>
          <w:marBottom w:val="0"/>
          <w:divBdr>
            <w:top w:val="none" w:sz="0" w:space="0" w:color="auto"/>
            <w:left w:val="none" w:sz="0" w:space="0" w:color="auto"/>
            <w:bottom w:val="none" w:sz="0" w:space="0" w:color="auto"/>
            <w:right w:val="none" w:sz="0" w:space="0" w:color="auto"/>
          </w:divBdr>
        </w:div>
        <w:div w:id="874930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3.png@01DCC5BF.107FD23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a4902c-2882-4acc-b4a7-9d4c52abc07b" xsi:nil="true"/>
    <lcf76f155ced4ddcb4097134ff3c332f xmlns="29a603cc-76d4-4243-8ef9-801be9bdebac">
      <Terms xmlns="http://schemas.microsoft.com/office/infopath/2007/PartnerControls"/>
    </lcf76f155ced4ddcb4097134ff3c332f>
    <d xmlns="29a603cc-76d4-4243-8ef9-801be9bdeb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B6C7CC0E873C4E8998AA738962D83C" ma:contentTypeVersion="18" ma:contentTypeDescription="Create a new document." ma:contentTypeScope="" ma:versionID="a91d919193581b654bd4d868eb958f2b">
  <xsd:schema xmlns:xsd="http://www.w3.org/2001/XMLSchema" xmlns:xs="http://www.w3.org/2001/XMLSchema" xmlns:p="http://schemas.microsoft.com/office/2006/metadata/properties" xmlns:ns2="29a603cc-76d4-4243-8ef9-801be9bdebac" xmlns:ns3="f8a4902c-2882-4acc-b4a7-9d4c52abc07b" xmlns:ns4="8784095c-d79b-4143-b50d-0add064c05f4" targetNamespace="http://schemas.microsoft.com/office/2006/metadata/properties" ma:root="true" ma:fieldsID="0c8308dedf8284a3025a7b0bf0ed9a20" ns2:_="" ns3:_="" ns4:_="">
    <xsd:import namespace="29a603cc-76d4-4243-8ef9-801be9bdebac"/>
    <xsd:import namespace="f8a4902c-2882-4acc-b4a7-9d4c52abc07b"/>
    <xsd:import namespace="8784095c-d79b-4143-b50d-0add064c05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element ref="ns2: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a603cc-76d4-4243-8ef9-801be9bde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d" ma:index="25" nillable="true" ma:displayName="d" ma:format="Dropdown" ma:internalNam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c6ddea3-aacf-4a28-b9f2-eff1499cb10f}"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84095c-d79b-4143-b50d-0add064c05f4"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72B251-3FB5-4675-914C-D8AA2BE5E358}">
  <ds:schemaRefs>
    <ds:schemaRef ds:uri="http://schemas.microsoft.com/office/2006/metadata/properties"/>
    <ds:schemaRef ds:uri="http://schemas.microsoft.com/office/infopath/2007/PartnerControls"/>
    <ds:schemaRef ds:uri="f8a4902c-2882-4acc-b4a7-9d4c52abc07b"/>
    <ds:schemaRef ds:uri="29a603cc-76d4-4243-8ef9-801be9bdebac"/>
  </ds:schemaRefs>
</ds:datastoreItem>
</file>

<file path=customXml/itemProps2.xml><?xml version="1.0" encoding="utf-8"?>
<ds:datastoreItem xmlns:ds="http://schemas.openxmlformats.org/officeDocument/2006/customXml" ds:itemID="{6893CE2B-83C4-43A5-9A07-05F3A741C6FF}">
  <ds:schemaRefs>
    <ds:schemaRef ds:uri="http://schemas.microsoft.com/sharepoint/v3/contenttype/forms"/>
  </ds:schemaRefs>
</ds:datastoreItem>
</file>

<file path=customXml/itemProps3.xml><?xml version="1.0" encoding="utf-8"?>
<ds:datastoreItem xmlns:ds="http://schemas.openxmlformats.org/officeDocument/2006/customXml" ds:itemID="{7C9114DA-3D10-48B4-AD55-E5CD4286E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a603cc-76d4-4243-8ef9-801be9bdebac"/>
    <ds:schemaRef ds:uri="f8a4902c-2882-4acc-b4a7-9d4c52abc07b"/>
    <ds:schemaRef ds:uri="8784095c-d79b-4143-b50d-0add064c05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10</Pages>
  <Words>2265</Words>
  <Characters>12571</Characters>
  <Application>Microsoft Office Word</Application>
  <DocSecurity>0</DocSecurity>
  <Lines>523</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Juzer Telia (MSD)</dc:creator>
  <cp:keywords/>
  <dc:description/>
  <cp:lastModifiedBy>Chirag Sodawaterwalla</cp:lastModifiedBy>
  <cp:revision>198</cp:revision>
  <cp:lastPrinted>2026-04-21T12:03:00Z</cp:lastPrinted>
  <dcterms:created xsi:type="dcterms:W3CDTF">2024-03-28T07:12:00Z</dcterms:created>
  <dcterms:modified xsi:type="dcterms:W3CDTF">2026-04-21T12:44:00Z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2021-09-27T10:12:05Z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7a4f8ee5-b1c9-4fb9-a6e2-7cbe2fcf65ff</vt:lpwstr>
  </property>
  <property fmtid="{D5CDD505-2E9C-101B-9397-08002B2CF9AE}" pid="8" name="MSIP_Label_305f50f5-e953-4c63-867b-388561f41989_ContentBits">
    <vt:lpwstr>0</vt:lpwstr>
  </property>
  <property fmtid="{D5CDD505-2E9C-101B-9397-08002B2CF9AE}" pid="9" name="ContentTypeId">
    <vt:lpwstr>0x01010059B6C7CC0E873C4E8998AA738962D83C</vt:lpwstr>
  </property>
  <property fmtid="{D5CDD505-2E9C-101B-9397-08002B2CF9AE}" pid="10" name="MediaServiceImageTags">
    <vt:lpwstr/>
  </property>
</Properties>
</file>